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004B5453" w:rsidRPr="004B5453" w14:paraId="59CDF1E0" w14:textId="77777777" w:rsidTr="004B5453">
        <w:tc>
          <w:tcPr>
            <w:tcW w:w="1413" w:type="dxa"/>
          </w:tcPr>
          <w:p w14:paraId="03B76885" w14:textId="4898A538" w:rsidR="004B5453" w:rsidRPr="004B5453" w:rsidRDefault="004B5453" w:rsidP="004B5453">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a:extLst xmlns:a="http://schemas.openxmlformats.org/drawingml/2006/main">
                      <a:ext uri="{FF2B5EF4-FFF2-40B4-BE49-F238E27FC236}">
                        <a16:creationId xmlns:a16="http://schemas.microsoft.com/office/drawing/2014/main" id="{AB322F6A-5F28-4527-A2AA-634F37B846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Pr>
          <w:p w14:paraId="3CB5313C" w14:textId="42AA3CE0" w:rsidR="004B5453" w:rsidRPr="004B5453" w:rsidRDefault="004B5453" w:rsidP="004B5453">
            <w:pPr>
              <w:pStyle w:val="NoSpacing"/>
              <w:jc w:val="center"/>
              <w:rPr>
                <w:b/>
                <w:bCs/>
                <w:color w:val="002060"/>
                <w:sz w:val="30"/>
                <w:szCs w:val="30"/>
              </w:rPr>
            </w:pPr>
            <w:r w:rsidRPr="004B5453">
              <w:rPr>
                <w:b/>
                <w:bCs/>
                <w:color w:val="002060"/>
                <w:sz w:val="30"/>
                <w:szCs w:val="30"/>
              </w:rPr>
              <w:t>St John Henry Newman Catholic Primary School</w:t>
            </w:r>
          </w:p>
          <w:p w14:paraId="42FD67DF" w14:textId="2618BA8A" w:rsidR="004B5453" w:rsidRPr="004B5453" w:rsidRDefault="004B5453" w:rsidP="004B5453">
            <w:pPr>
              <w:jc w:val="center"/>
              <w:rPr>
                <w:b/>
                <w:bCs/>
                <w:color w:val="002060"/>
                <w:sz w:val="30"/>
                <w:szCs w:val="30"/>
              </w:rPr>
            </w:pPr>
            <w:r w:rsidRPr="004B5453">
              <w:rPr>
                <w:b/>
                <w:bCs/>
                <w:color w:val="002060"/>
                <w:sz w:val="30"/>
                <w:szCs w:val="30"/>
              </w:rPr>
              <w:t xml:space="preserve">Year </w:t>
            </w:r>
            <w:r w:rsidR="1CA7B00E" w:rsidRPr="661B6046">
              <w:rPr>
                <w:b/>
                <w:bCs/>
                <w:color w:val="002060"/>
                <w:sz w:val="30"/>
                <w:szCs w:val="30"/>
              </w:rPr>
              <w:t>5</w:t>
            </w:r>
            <w:r w:rsidRPr="004B5453">
              <w:rPr>
                <w:b/>
                <w:bCs/>
                <w:color w:val="002060"/>
                <w:sz w:val="30"/>
                <w:szCs w:val="30"/>
              </w:rPr>
              <w:t xml:space="preserve"> </w:t>
            </w:r>
            <w:r w:rsidR="0003141D">
              <w:rPr>
                <w:b/>
                <w:bCs/>
                <w:color w:val="002060"/>
                <w:sz w:val="30"/>
                <w:szCs w:val="30"/>
              </w:rPr>
              <w:t>Summer</w:t>
            </w:r>
            <w:r w:rsidRPr="004B5453">
              <w:rPr>
                <w:b/>
                <w:bCs/>
                <w:color w:val="002060"/>
                <w:sz w:val="30"/>
                <w:szCs w:val="30"/>
              </w:rPr>
              <w:t xml:space="preserve"> Term 202</w:t>
            </w:r>
            <w:r w:rsidR="008E4F76">
              <w:rPr>
                <w:b/>
                <w:bCs/>
                <w:color w:val="002060"/>
                <w:sz w:val="30"/>
                <w:szCs w:val="30"/>
              </w:rPr>
              <w:t>6</w:t>
            </w:r>
          </w:p>
          <w:p w14:paraId="2E316B24" w14:textId="25A217D2" w:rsidR="004B5453" w:rsidRPr="004B5453" w:rsidRDefault="004B5453" w:rsidP="004B5453">
            <w:pPr>
              <w:jc w:val="center"/>
              <w:rPr>
                <w:color w:val="002060"/>
              </w:rPr>
            </w:pPr>
            <w:r w:rsidRPr="004B5453">
              <w:rPr>
                <w:b/>
                <w:bCs/>
                <w:color w:val="002060"/>
                <w:sz w:val="30"/>
                <w:szCs w:val="30"/>
              </w:rPr>
              <w:t>Curriculum Map</w:t>
            </w:r>
          </w:p>
        </w:tc>
        <w:tc>
          <w:tcPr>
            <w:tcW w:w="255" w:type="dxa"/>
          </w:tcPr>
          <w:p w14:paraId="2D881D04" w14:textId="479C6FD0" w:rsidR="004B5453" w:rsidRPr="004B5453" w:rsidRDefault="004B5453">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a:extLst xmlns:a="http://schemas.openxmlformats.org/drawingml/2006/main">
                      <a:ext uri="{FF2B5EF4-FFF2-40B4-BE49-F238E27FC236}">
                        <a16:creationId xmlns:a16="http://schemas.microsoft.com/office/drawing/2014/main" id="{B0E26901-E3BF-46D5-BDB0-F814280391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14:paraId="7970E8BA" w14:textId="77777777" w:rsidR="00CA19A4" w:rsidRPr="00745C76" w:rsidRDefault="00CA19A4">
      <w:pPr>
        <w:rPr>
          <w:b/>
          <w:bCs/>
          <w:color w:val="002060"/>
        </w:rPr>
      </w:pPr>
    </w:p>
    <w:tbl>
      <w:tblPr>
        <w:tblStyle w:val="TableGrid"/>
        <w:tblW w:w="0" w:type="auto"/>
        <w:tblLook w:val="04A0" w:firstRow="1" w:lastRow="0" w:firstColumn="1" w:lastColumn="0" w:noHBand="0" w:noVBand="1"/>
      </w:tblPr>
      <w:tblGrid>
        <w:gridCol w:w="10456"/>
      </w:tblGrid>
      <w:tr w:rsidR="004B5453" w:rsidRPr="00745C76" w14:paraId="3F823FFD" w14:textId="77777777" w:rsidTr="147A5D4D">
        <w:tc>
          <w:tcPr>
            <w:tcW w:w="10456" w:type="dxa"/>
          </w:tcPr>
          <w:p w14:paraId="270680A7" w14:textId="5A8B6D34" w:rsidR="004B5453" w:rsidRPr="00745C76" w:rsidRDefault="004B5453" w:rsidP="147A5D4D">
            <w:pPr>
              <w:rPr>
                <w:b/>
                <w:bCs/>
                <w:color w:val="0A2F41" w:themeColor="accent1" w:themeShade="80"/>
              </w:rPr>
            </w:pPr>
            <w:r w:rsidRPr="147A5D4D">
              <w:rPr>
                <w:b/>
                <w:bCs/>
                <w:color w:val="0A2F41" w:themeColor="accent1" w:themeShade="80"/>
              </w:rPr>
              <w:t>Termly Overview</w:t>
            </w:r>
          </w:p>
        </w:tc>
      </w:tr>
      <w:tr w:rsidR="004B5453" w:rsidRPr="004B5453" w14:paraId="0C10C866" w14:textId="77777777" w:rsidTr="147A5D4D">
        <w:tc>
          <w:tcPr>
            <w:tcW w:w="10456" w:type="dxa"/>
          </w:tcPr>
          <w:p w14:paraId="02DDA508" w14:textId="15A95D82" w:rsidR="00CB111E" w:rsidRPr="00CB111E" w:rsidRDefault="004B5453" w:rsidP="147A5D4D">
            <w:pPr>
              <w:rPr>
                <w:color w:val="0A2F41" w:themeColor="accent1" w:themeShade="80"/>
              </w:rPr>
            </w:pPr>
            <w:r w:rsidRPr="147A5D4D">
              <w:rPr>
                <w:b/>
                <w:bCs/>
                <w:color w:val="0A2F41" w:themeColor="accent1" w:themeShade="80"/>
              </w:rPr>
              <w:t>Religious Education</w:t>
            </w:r>
            <w:r w:rsidR="00C865B3" w:rsidRPr="147A5D4D">
              <w:rPr>
                <w:b/>
                <w:bCs/>
                <w:color w:val="0A2F41" w:themeColor="accent1" w:themeShade="80"/>
              </w:rPr>
              <w:t xml:space="preserve">: </w:t>
            </w:r>
            <w:r w:rsidR="00C249F1">
              <w:rPr>
                <w:color w:val="0A2F41" w:themeColor="accent1" w:themeShade="80"/>
              </w:rPr>
              <w:t>This</w:t>
            </w:r>
            <w:r w:rsidR="00684199" w:rsidRPr="147A5D4D">
              <w:rPr>
                <w:color w:val="0A2F41" w:themeColor="accent1" w:themeShade="80"/>
              </w:rPr>
              <w:t xml:space="preserve"> term, Year 5 will explore the role of the Holy Spirit in the Sacrament of Confirmation, linking it to scriptural passages and Pentecost. They will learn about the gifts of the Spirit, their impact on Christian discipleship, and how they relate to the fruits of the Spirit. Through the lives of Mary and other saints, students will reflect on what it means to be a disciple today. They will also examine the symbols and signs of the Holy Spirit in scripture and Confirmation, engage with the Rosary’s glorious mysteries, and consider how they can use their own gifts to live out their faith. </w:t>
            </w:r>
            <w:r w:rsidR="00542471" w:rsidRPr="147A5D4D">
              <w:rPr>
                <w:color w:val="0A2F41" w:themeColor="accent1" w:themeShade="80"/>
              </w:rPr>
              <w:t>Year 5 will also learn about our final topic entitled “Dialogue and Encounter”. This will give the children the opportunity to explore</w:t>
            </w:r>
            <w:r w:rsidR="00C05B90" w:rsidRPr="147A5D4D">
              <w:rPr>
                <w:color w:val="0A2F41" w:themeColor="accent1" w:themeShade="80"/>
              </w:rPr>
              <w:t xml:space="preserve"> other religions and beliefs from around the world.</w:t>
            </w:r>
          </w:p>
        </w:tc>
      </w:tr>
      <w:tr w:rsidR="004B5453" w:rsidRPr="004B5453" w14:paraId="332C5FAE" w14:textId="77777777" w:rsidTr="147A5D4D">
        <w:tc>
          <w:tcPr>
            <w:tcW w:w="10456" w:type="dxa"/>
          </w:tcPr>
          <w:p w14:paraId="7AE4B623" w14:textId="34689DDA" w:rsidR="004B5453" w:rsidRPr="00452DB2" w:rsidRDefault="004B5453" w:rsidP="147A5D4D">
            <w:pPr>
              <w:rPr>
                <w:color w:val="0A2F41" w:themeColor="accent1" w:themeShade="80"/>
              </w:rPr>
            </w:pPr>
            <w:r w:rsidRPr="147A5D4D">
              <w:rPr>
                <w:b/>
                <w:bCs/>
                <w:color w:val="0A2F41" w:themeColor="accent1" w:themeShade="80"/>
              </w:rPr>
              <w:t>Reading</w:t>
            </w:r>
            <w:r w:rsidR="00C865B3" w:rsidRPr="147A5D4D">
              <w:rPr>
                <w:b/>
                <w:bCs/>
                <w:color w:val="0A2F41" w:themeColor="accent1" w:themeShade="80"/>
              </w:rPr>
              <w:t>:</w:t>
            </w:r>
            <w:r w:rsidR="00FA5E79" w:rsidRPr="147A5D4D">
              <w:rPr>
                <w:color w:val="0A2F41" w:themeColor="accent1" w:themeShade="80"/>
              </w:rPr>
              <w:t xml:space="preserve"> </w:t>
            </w:r>
            <w:r w:rsidR="00C249F1">
              <w:rPr>
                <w:color w:val="0A2F41" w:themeColor="accent1" w:themeShade="80"/>
              </w:rPr>
              <w:t>This</w:t>
            </w:r>
            <w:r w:rsidR="00452DB2" w:rsidRPr="147A5D4D">
              <w:rPr>
                <w:color w:val="0A2F41" w:themeColor="accent1" w:themeShade="80"/>
              </w:rPr>
              <w:t xml:space="preserve"> term, in English Reading, pupils will explore the poems The </w:t>
            </w:r>
            <w:proofErr w:type="spellStart"/>
            <w:r w:rsidR="00452DB2" w:rsidRPr="147A5D4D">
              <w:rPr>
                <w:color w:val="0A2F41" w:themeColor="accent1" w:themeShade="80"/>
              </w:rPr>
              <w:t>Pobble</w:t>
            </w:r>
            <w:proofErr w:type="spellEnd"/>
            <w:r w:rsidR="00452DB2" w:rsidRPr="147A5D4D">
              <w:rPr>
                <w:color w:val="0A2F41" w:themeColor="accent1" w:themeShade="80"/>
              </w:rPr>
              <w:t xml:space="preserve"> Who Had No Toes and The Listeners, discussing their themes, imagery, and language choices. They will analyse how structure and rhythm contribute to meaning while making inferences about the poets’ intentions. Alongside this, they will study Who Let the Gods Out and High-Rise Mystery, developing their comprehension through questioning, prediction and summarisation. This unit will enhance their engagement with both poetry and prose while strengthening their analytical reading skills.</w:t>
            </w:r>
          </w:p>
        </w:tc>
      </w:tr>
      <w:tr w:rsidR="004B5453" w:rsidRPr="004B5453" w14:paraId="11012CE6" w14:textId="77777777" w:rsidTr="147A5D4D">
        <w:tc>
          <w:tcPr>
            <w:tcW w:w="10456" w:type="dxa"/>
          </w:tcPr>
          <w:p w14:paraId="485F7465" w14:textId="4400F29B" w:rsidR="004B5453" w:rsidRPr="000E101E" w:rsidRDefault="1BD3CF6C" w:rsidP="147A5D4D">
            <w:pPr>
              <w:rPr>
                <w:color w:val="0A2F41" w:themeColor="accent1" w:themeShade="80"/>
              </w:rPr>
            </w:pPr>
            <w:r w:rsidRPr="147A5D4D">
              <w:rPr>
                <w:b/>
                <w:bCs/>
                <w:color w:val="0A2F41" w:themeColor="accent1" w:themeShade="80"/>
              </w:rPr>
              <w:t>Writing</w:t>
            </w:r>
            <w:r w:rsidR="59BFA437" w:rsidRPr="147A5D4D">
              <w:rPr>
                <w:b/>
                <w:bCs/>
                <w:color w:val="0A2F41" w:themeColor="accent1" w:themeShade="80"/>
              </w:rPr>
              <w:t>:</w:t>
            </w:r>
            <w:r w:rsidR="76703A1F" w:rsidRPr="147A5D4D">
              <w:rPr>
                <w:b/>
                <w:bCs/>
                <w:color w:val="0A2F41" w:themeColor="accent1" w:themeShade="80"/>
              </w:rPr>
              <w:t xml:space="preserve"> </w:t>
            </w:r>
            <w:r w:rsidR="600CE487" w:rsidRPr="147A5D4D">
              <w:rPr>
                <w:color w:val="0A2F41" w:themeColor="accent1" w:themeShade="80"/>
              </w:rPr>
              <w:t xml:space="preserve">During the summer term, pupils will engage with a diverse range of writing genres to develop their comprehensive literacy skills. </w:t>
            </w:r>
            <w:r w:rsidR="44B03CFC" w:rsidRPr="147A5D4D">
              <w:rPr>
                <w:color w:val="0A2F41" w:themeColor="accent1" w:themeShade="80"/>
              </w:rPr>
              <w:t xml:space="preserve">We will cover </w:t>
            </w:r>
            <w:r w:rsidR="600CE487" w:rsidRPr="008E4F76">
              <w:rPr>
                <w:color w:val="0A2F41" w:themeColor="accent1" w:themeShade="80"/>
              </w:rPr>
              <w:t>six key text types: narrative writing, where students will craft creative stories with descriptive language and compelling character development; letter writing, focusing on both formal and informal correspondence with appropriate tone and structure; explanation texts, where pupils will clearly articulate processes and concepts</w:t>
            </w:r>
            <w:r w:rsidR="008E4F76" w:rsidRPr="008E4F76">
              <w:rPr>
                <w:color w:val="0A2F41" w:themeColor="accent1" w:themeShade="80"/>
              </w:rPr>
              <w:t xml:space="preserve"> link</w:t>
            </w:r>
            <w:r w:rsidR="00705296">
              <w:rPr>
                <w:color w:val="0A2F41" w:themeColor="accent1" w:themeShade="80"/>
              </w:rPr>
              <w:t>ed</w:t>
            </w:r>
            <w:r w:rsidR="008E4F76" w:rsidRPr="008E4F76">
              <w:rPr>
                <w:color w:val="0A2F41" w:themeColor="accent1" w:themeShade="80"/>
              </w:rPr>
              <w:t xml:space="preserve"> to our science unit</w:t>
            </w:r>
            <w:r w:rsidR="600CE487" w:rsidRPr="008E4F76">
              <w:rPr>
                <w:color w:val="0A2F41" w:themeColor="accent1" w:themeShade="80"/>
              </w:rPr>
              <w:t>; discussion and debate pieces, encouraging critical thinking and balanced argumentation; instructional writing, developing clear, sequential directions; and persuasive composition, where students will construct compelling arguments using rhetorical devices.</w:t>
            </w:r>
          </w:p>
        </w:tc>
      </w:tr>
      <w:tr w:rsidR="004B5453" w:rsidRPr="004B5453" w14:paraId="0595BF9E" w14:textId="77777777" w:rsidTr="147A5D4D">
        <w:tc>
          <w:tcPr>
            <w:tcW w:w="10456" w:type="dxa"/>
          </w:tcPr>
          <w:p w14:paraId="75241DBD" w14:textId="3EA86B93" w:rsidR="004B5453" w:rsidRPr="00FD1A8B" w:rsidRDefault="004B5453" w:rsidP="147A5D4D">
            <w:pPr>
              <w:rPr>
                <w:b/>
                <w:bCs/>
                <w:color w:val="0A2F41" w:themeColor="accent1" w:themeShade="80"/>
              </w:rPr>
            </w:pPr>
            <w:r w:rsidRPr="00653C76">
              <w:rPr>
                <w:b/>
                <w:bCs/>
                <w:color w:val="0A2F41" w:themeColor="accent1" w:themeShade="80"/>
              </w:rPr>
              <w:t>Maths</w:t>
            </w:r>
            <w:r w:rsidR="00C865B3" w:rsidRPr="00653C76">
              <w:rPr>
                <w:b/>
                <w:bCs/>
                <w:color w:val="0A2F41" w:themeColor="accent1" w:themeShade="80"/>
              </w:rPr>
              <w:t>:</w:t>
            </w:r>
            <w:r w:rsidR="5F12A599" w:rsidRPr="00653C76">
              <w:rPr>
                <w:b/>
                <w:bCs/>
                <w:color w:val="0A2F41" w:themeColor="accent1" w:themeShade="80"/>
              </w:rPr>
              <w:t xml:space="preserve"> </w:t>
            </w:r>
            <w:r w:rsidR="00FD1A8B" w:rsidRPr="00653C76">
              <w:rPr>
                <w:color w:val="0A2F41" w:themeColor="accent1" w:themeShade="80"/>
              </w:rPr>
              <w:t xml:space="preserve">In this term's Maths learning, pupils will study key aspects of </w:t>
            </w:r>
            <w:r w:rsidR="00CE5DC0" w:rsidRPr="00653C76">
              <w:rPr>
                <w:color w:val="0A2F41" w:themeColor="accent1" w:themeShade="80"/>
              </w:rPr>
              <w:t xml:space="preserve">statistics, </w:t>
            </w:r>
            <w:r w:rsidR="00FD1A8B" w:rsidRPr="00653C76">
              <w:rPr>
                <w:color w:val="0A2F41" w:themeColor="accent1" w:themeShade="80"/>
              </w:rPr>
              <w:t>geometry and number. They will</w:t>
            </w:r>
            <w:r w:rsidR="00C949FB" w:rsidRPr="00653C76">
              <w:rPr>
                <w:color w:val="0A2F41" w:themeColor="accent1" w:themeShade="80"/>
              </w:rPr>
              <w:t xml:space="preserve"> read and interpret line graphs</w:t>
            </w:r>
            <w:r w:rsidR="00F11302" w:rsidRPr="00653C76">
              <w:rPr>
                <w:color w:val="0A2F41" w:themeColor="accent1" w:themeShade="80"/>
              </w:rPr>
              <w:t>, tables and time</w:t>
            </w:r>
            <w:r w:rsidR="00C949FB" w:rsidRPr="00653C76">
              <w:rPr>
                <w:color w:val="0A2F41" w:themeColor="accent1" w:themeShade="80"/>
              </w:rPr>
              <w:t>tables</w:t>
            </w:r>
            <w:r w:rsidR="00F11302" w:rsidRPr="00653C76">
              <w:rPr>
                <w:color w:val="0A2F41" w:themeColor="accent1" w:themeShade="80"/>
              </w:rPr>
              <w:t>. They will</w:t>
            </w:r>
            <w:r w:rsidR="00FD1A8B" w:rsidRPr="00653C76">
              <w:rPr>
                <w:color w:val="0A2F41" w:themeColor="accent1" w:themeShade="80"/>
              </w:rPr>
              <w:t xml:space="preserve"> classify </w:t>
            </w:r>
            <w:r w:rsidR="00C949FB" w:rsidRPr="00653C76">
              <w:rPr>
                <w:color w:val="0A2F41" w:themeColor="accent1" w:themeShade="80"/>
              </w:rPr>
              <w:t xml:space="preserve">and measure </w:t>
            </w:r>
            <w:r w:rsidR="00FD1A8B" w:rsidRPr="00653C76">
              <w:rPr>
                <w:color w:val="0A2F41" w:themeColor="accent1" w:themeShade="80"/>
              </w:rPr>
              <w:t>angles</w:t>
            </w:r>
            <w:r w:rsidR="00B2753E" w:rsidRPr="00653C76">
              <w:rPr>
                <w:color w:val="0A2F41" w:themeColor="accent1" w:themeShade="80"/>
              </w:rPr>
              <w:t>,</w:t>
            </w:r>
            <w:r w:rsidR="00FD1A8B" w:rsidRPr="00653C76">
              <w:rPr>
                <w:color w:val="0A2F41" w:themeColor="accent1" w:themeShade="80"/>
              </w:rPr>
              <w:t xml:space="preserve"> explore regular and irregular polygons, investigate symmetr</w:t>
            </w:r>
            <w:r w:rsidR="00B2753E" w:rsidRPr="00653C76">
              <w:rPr>
                <w:color w:val="0A2F41" w:themeColor="accent1" w:themeShade="80"/>
              </w:rPr>
              <w:t>y</w:t>
            </w:r>
            <w:r w:rsidR="00FD1A8B" w:rsidRPr="00653C76">
              <w:rPr>
                <w:color w:val="0A2F41" w:themeColor="accent1" w:themeShade="80"/>
              </w:rPr>
              <w:t xml:space="preserve"> and learn how to translate and reflect shapes on a coordinate grid. Pupils will develop their understanding of decimals through </w:t>
            </w:r>
            <w:r w:rsidR="00660702" w:rsidRPr="00653C76">
              <w:rPr>
                <w:color w:val="0A2F41" w:themeColor="accent1" w:themeShade="80"/>
              </w:rPr>
              <w:t>different</w:t>
            </w:r>
            <w:r w:rsidR="00FD1A8B" w:rsidRPr="00653C76">
              <w:rPr>
                <w:color w:val="0A2F41" w:themeColor="accent1" w:themeShade="80"/>
              </w:rPr>
              <w:t xml:space="preserve"> operations</w:t>
            </w:r>
            <w:r w:rsidR="00F44FF7" w:rsidRPr="00653C76">
              <w:rPr>
                <w:color w:val="0A2F41" w:themeColor="accent1" w:themeShade="80"/>
              </w:rPr>
              <w:t>, and</w:t>
            </w:r>
            <w:r w:rsidR="00FD1A8B" w:rsidRPr="00653C76">
              <w:rPr>
                <w:color w:val="0A2F41" w:themeColor="accent1" w:themeShade="80"/>
              </w:rPr>
              <w:t xml:space="preserve"> will explore negative numbers in context, such as temperature changes. </w:t>
            </w:r>
            <w:r w:rsidR="00660702" w:rsidRPr="00653C76">
              <w:rPr>
                <w:color w:val="0A2F41" w:themeColor="accent1" w:themeShade="80"/>
              </w:rPr>
              <w:t xml:space="preserve">Pupils will also consolidate </w:t>
            </w:r>
            <w:r w:rsidR="009F09FC" w:rsidRPr="00653C76">
              <w:rPr>
                <w:color w:val="0A2F41" w:themeColor="accent1" w:themeShade="80"/>
              </w:rPr>
              <w:t xml:space="preserve">their </w:t>
            </w:r>
            <w:r w:rsidR="00660702" w:rsidRPr="00653C76">
              <w:rPr>
                <w:color w:val="0A2F41" w:themeColor="accent1" w:themeShade="80"/>
              </w:rPr>
              <w:t xml:space="preserve">knowledge of number, place value and the four operations. </w:t>
            </w:r>
            <w:r w:rsidR="00FD1A8B" w:rsidRPr="00653C76">
              <w:rPr>
                <w:color w:val="0A2F41" w:themeColor="accent1" w:themeShade="80"/>
              </w:rPr>
              <w:t>This unit builds fluency, accuracy and reasoning across a broad range of mathematical concepts.</w:t>
            </w:r>
          </w:p>
        </w:tc>
      </w:tr>
      <w:tr w:rsidR="004B5453" w:rsidRPr="004B5453" w14:paraId="5107255B" w14:textId="77777777" w:rsidTr="147A5D4D">
        <w:tc>
          <w:tcPr>
            <w:tcW w:w="10456" w:type="dxa"/>
          </w:tcPr>
          <w:p w14:paraId="5CE4CFDC" w14:textId="49A249EA" w:rsidR="004B5453" w:rsidRPr="00FD1A8B" w:rsidRDefault="004B5453" w:rsidP="147A5D4D">
            <w:pPr>
              <w:rPr>
                <w:b/>
                <w:bCs/>
                <w:color w:val="0A2F41" w:themeColor="accent1" w:themeShade="80"/>
              </w:rPr>
            </w:pPr>
            <w:r w:rsidRPr="147A5D4D">
              <w:rPr>
                <w:b/>
                <w:bCs/>
                <w:color w:val="0A2F41" w:themeColor="accent1" w:themeShade="80"/>
              </w:rPr>
              <w:t>Science</w:t>
            </w:r>
            <w:r w:rsidR="00C865B3" w:rsidRPr="147A5D4D">
              <w:rPr>
                <w:b/>
                <w:bCs/>
                <w:color w:val="0A2F41" w:themeColor="accent1" w:themeShade="80"/>
              </w:rPr>
              <w:t>:</w:t>
            </w:r>
            <w:r w:rsidR="07383CED" w:rsidRPr="147A5D4D">
              <w:rPr>
                <w:b/>
                <w:bCs/>
                <w:color w:val="0A2F41" w:themeColor="accent1" w:themeShade="80"/>
              </w:rPr>
              <w:t xml:space="preserve"> </w:t>
            </w:r>
            <w:r w:rsidR="00FD1A8B" w:rsidRPr="147A5D4D">
              <w:rPr>
                <w:color w:val="0A2F41" w:themeColor="accent1" w:themeShade="80"/>
              </w:rPr>
              <w:t xml:space="preserve">In Science this term, pupils will explore both biology and chemistry through hands-on investigations and scientific reasoning. In </w:t>
            </w:r>
            <w:r w:rsidR="008E4F76">
              <w:rPr>
                <w:color w:val="0A2F41" w:themeColor="accent1" w:themeShade="80"/>
              </w:rPr>
              <w:t>one aspect</w:t>
            </w:r>
            <w:r w:rsidR="00FD1A8B" w:rsidRPr="147A5D4D">
              <w:rPr>
                <w:color w:val="0A2F41" w:themeColor="accent1" w:themeShade="80"/>
              </w:rPr>
              <w:t xml:space="preserve">, they will examine sexual and asexual reproduction in plants, learn about reproductive parts, and investigate how pollination occurs. They will compare this to sexual reproduction in animals, understanding life cycles and reproductive strategies. </w:t>
            </w:r>
            <w:r w:rsidR="008E4F76">
              <w:rPr>
                <w:color w:val="0A2F41" w:themeColor="accent1" w:themeShade="80"/>
              </w:rPr>
              <w:t xml:space="preserve">In the other, we will be looking, in detail, at the human life cycle and how each stage changes not only our age but </w:t>
            </w:r>
            <w:r w:rsidR="00705296">
              <w:rPr>
                <w:color w:val="0A2F41" w:themeColor="accent1" w:themeShade="80"/>
              </w:rPr>
              <w:t xml:space="preserve">us </w:t>
            </w:r>
            <w:r w:rsidR="008E4F76">
              <w:rPr>
                <w:color w:val="0A2F41" w:themeColor="accent1" w:themeShade="80"/>
              </w:rPr>
              <w:t xml:space="preserve">as humans. </w:t>
            </w:r>
          </w:p>
        </w:tc>
      </w:tr>
      <w:tr w:rsidR="004B5453" w:rsidRPr="004B5453" w14:paraId="60FE2F6B" w14:textId="77777777" w:rsidTr="147A5D4D">
        <w:tc>
          <w:tcPr>
            <w:tcW w:w="10456" w:type="dxa"/>
          </w:tcPr>
          <w:p w14:paraId="1A30E642" w14:textId="6F15C617" w:rsidR="00CD65CC" w:rsidRPr="004B5453" w:rsidRDefault="004B5453" w:rsidP="147A5D4D">
            <w:pPr>
              <w:rPr>
                <w:color w:val="0A2F41" w:themeColor="accent1" w:themeShade="80"/>
              </w:rPr>
            </w:pPr>
            <w:r w:rsidRPr="147A5D4D">
              <w:rPr>
                <w:b/>
                <w:bCs/>
                <w:color w:val="0A2F41" w:themeColor="accent1" w:themeShade="80"/>
              </w:rPr>
              <w:t>History</w:t>
            </w:r>
            <w:r w:rsidR="00C865B3" w:rsidRPr="147A5D4D">
              <w:rPr>
                <w:b/>
                <w:bCs/>
                <w:color w:val="0A2F41" w:themeColor="accent1" w:themeShade="80"/>
              </w:rPr>
              <w:t xml:space="preserve">: </w:t>
            </w:r>
            <w:r w:rsidR="6C4E4774" w:rsidRPr="147A5D4D">
              <w:rPr>
                <w:color w:val="0A2F41" w:themeColor="accent1" w:themeShade="80"/>
              </w:rPr>
              <w:t xml:space="preserve">The Ancient Greek Civilization unit guides pupils through a comprehensive six-week exploration of one of history's most influential cultures. Beginning with the geographical and historical origins of ancient Greece, pupils’ progress to studying Greek religious beliefs and mythology, examining the development of governance systems with particular focus on Athenian democracy, comparing the contrasting city-states of Athens and Sparta, investigating the profound contributions of Greek philosophers, and ultimately evaluating the </w:t>
            </w:r>
            <w:proofErr w:type="gramStart"/>
            <w:r w:rsidR="6C4E4774" w:rsidRPr="147A5D4D">
              <w:rPr>
                <w:color w:val="0A2F41" w:themeColor="accent1" w:themeShade="80"/>
              </w:rPr>
              <w:t>lasting legacy</w:t>
            </w:r>
            <w:proofErr w:type="gramEnd"/>
            <w:r w:rsidR="6C4E4774" w:rsidRPr="147A5D4D">
              <w:rPr>
                <w:color w:val="0A2F41" w:themeColor="accent1" w:themeShade="80"/>
              </w:rPr>
              <w:t xml:space="preserve"> of Greek achievements across various domains. By the conclusion of this unit, pupils will have developed a deep understanding of how Greek innovations in politics, philosophy, architecture, literature, art, and science have fundamentally shaped Western civilization and continue to influence our contemporary world, demonstrating the remarkable endurance of ideas conceived over two millennia ago.</w:t>
            </w:r>
          </w:p>
        </w:tc>
      </w:tr>
      <w:tr w:rsidR="004B5453" w:rsidRPr="004B5453" w14:paraId="1F279C6A" w14:textId="77777777" w:rsidTr="147A5D4D">
        <w:tc>
          <w:tcPr>
            <w:tcW w:w="10456" w:type="dxa"/>
          </w:tcPr>
          <w:p w14:paraId="126DF39D" w14:textId="7F11BE8C" w:rsidR="004B5453" w:rsidRPr="00E8266C" w:rsidRDefault="6EF85A30" w:rsidP="147A5D4D">
            <w:pPr>
              <w:rPr>
                <w:b/>
                <w:bCs/>
                <w:color w:val="0A2F41" w:themeColor="accent1" w:themeShade="80"/>
              </w:rPr>
            </w:pPr>
            <w:r w:rsidRPr="147A5D4D">
              <w:rPr>
                <w:b/>
                <w:bCs/>
                <w:color w:val="0A2F41" w:themeColor="accent1" w:themeShade="80"/>
              </w:rPr>
              <w:t>Geography</w:t>
            </w:r>
            <w:r w:rsidR="1B74E0CC" w:rsidRPr="147A5D4D">
              <w:rPr>
                <w:color w:val="0A2F41" w:themeColor="accent1" w:themeShade="80"/>
              </w:rPr>
              <w:t xml:space="preserve">: </w:t>
            </w:r>
            <w:r w:rsidR="005B24F4" w:rsidRPr="005B24F4">
              <w:rPr>
                <w:color w:val="0A2F41" w:themeColor="accent1" w:themeShade="80"/>
              </w:rPr>
              <w:t xml:space="preserve">This geography unit </w:t>
            </w:r>
            <w:r w:rsidR="005B24F4">
              <w:rPr>
                <w:color w:val="0A2F41" w:themeColor="accent1" w:themeShade="80"/>
              </w:rPr>
              <w:t xml:space="preserve">is all about why </w:t>
            </w:r>
            <w:r w:rsidR="001A1097">
              <w:rPr>
                <w:color w:val="0A2F41" w:themeColor="accent1" w:themeShade="80"/>
              </w:rPr>
              <w:t xml:space="preserve">people would </w:t>
            </w:r>
            <w:r w:rsidR="005B24F4">
              <w:rPr>
                <w:color w:val="0A2F41" w:themeColor="accent1" w:themeShade="80"/>
              </w:rPr>
              <w:t>like to live in a dessert</w:t>
            </w:r>
            <w:r w:rsidR="001A1097">
              <w:rPr>
                <w:color w:val="0A2F41" w:themeColor="accent1" w:themeShade="80"/>
              </w:rPr>
              <w:t>. I</w:t>
            </w:r>
            <w:r w:rsidR="005B24F4">
              <w:rPr>
                <w:color w:val="0A2F41" w:themeColor="accent1" w:themeShade="80"/>
              </w:rPr>
              <w:t xml:space="preserve">t </w:t>
            </w:r>
            <w:r w:rsidR="005B24F4" w:rsidRPr="005B24F4">
              <w:rPr>
                <w:color w:val="0A2F41" w:themeColor="accent1" w:themeShade="80"/>
              </w:rPr>
              <w:t xml:space="preserve">introduces pupils to hot desert biomes, including their global distribution, key characteristics, and physical features. Pupils locate major deserts and explore how humans use these environments through a case study of the Mojave Desert, considering land use, time zones, and ways of life. They also examine human impacts, </w:t>
            </w:r>
            <w:r w:rsidR="005B24F4" w:rsidRPr="005B24F4">
              <w:rPr>
                <w:color w:val="0A2F41" w:themeColor="accent1" w:themeShade="80"/>
              </w:rPr>
              <w:lastRenderedPageBreak/>
              <w:t xml:space="preserve">environmental </w:t>
            </w:r>
            <w:proofErr w:type="gramStart"/>
            <w:r w:rsidR="005B24F4" w:rsidRPr="005B24F4">
              <w:rPr>
                <w:color w:val="0A2F41" w:themeColor="accent1" w:themeShade="80"/>
              </w:rPr>
              <w:t>threats, and</w:t>
            </w:r>
            <w:proofErr w:type="gramEnd"/>
            <w:r w:rsidR="005B24F4" w:rsidRPr="005B24F4">
              <w:rPr>
                <w:color w:val="0A2F41" w:themeColor="accent1" w:themeShade="80"/>
              </w:rPr>
              <w:t xml:space="preserve"> compare deserts with contrasting biomes. The unit encourages pupils to evaluate the challenges and benefits of living in desert environments and consider how hospitable they are.</w:t>
            </w:r>
          </w:p>
        </w:tc>
      </w:tr>
      <w:tr w:rsidR="004B5453" w:rsidRPr="004B5453" w14:paraId="537FBC02" w14:textId="77777777" w:rsidTr="147A5D4D">
        <w:tc>
          <w:tcPr>
            <w:tcW w:w="10456" w:type="dxa"/>
          </w:tcPr>
          <w:p w14:paraId="378DBC5B" w14:textId="3EBEE530" w:rsidR="00046C05" w:rsidRPr="00046C05" w:rsidRDefault="1BD3CF6C" w:rsidP="147A5D4D">
            <w:pPr>
              <w:rPr>
                <w:b/>
                <w:bCs/>
                <w:color w:val="0A2F41" w:themeColor="accent1" w:themeShade="80"/>
              </w:rPr>
            </w:pPr>
            <w:r w:rsidRPr="147A5D4D">
              <w:rPr>
                <w:b/>
                <w:bCs/>
                <w:color w:val="0A2F41" w:themeColor="accent1" w:themeShade="80"/>
              </w:rPr>
              <w:lastRenderedPageBreak/>
              <w:t>Art</w:t>
            </w:r>
            <w:r w:rsidR="59BFA437" w:rsidRPr="147A5D4D">
              <w:rPr>
                <w:b/>
                <w:bCs/>
                <w:color w:val="0A2F41" w:themeColor="accent1" w:themeShade="80"/>
              </w:rPr>
              <w:t xml:space="preserve">: </w:t>
            </w:r>
            <w:r w:rsidR="00CF2450" w:rsidRPr="00CF2450">
              <w:rPr>
                <w:color w:val="0A2F41" w:themeColor="accent1" w:themeShade="80"/>
              </w:rPr>
              <w:t>This art curriculum introduces pupils to both mixed media portraiture and installation art, encouraging creativity, experimentation, and thoughtful decision-making. Pupils explore a range of materials, techniques, and compositions to create expressive portraits, including a final self-portrait that reflects their identity. They also develop an understanding of installation art by analysing existing works and designing their own spaces, considering layout, materials, and atmosphere. Across both units, pupils build confidence in discussing and evaluating artwork, justifying their choices, and communicating ideas effectively.</w:t>
            </w:r>
          </w:p>
        </w:tc>
      </w:tr>
      <w:tr w:rsidR="004B5453" w:rsidRPr="004B5453" w14:paraId="64658769" w14:textId="77777777" w:rsidTr="147A5D4D">
        <w:tc>
          <w:tcPr>
            <w:tcW w:w="10456" w:type="dxa"/>
          </w:tcPr>
          <w:p w14:paraId="1B7CB89C" w14:textId="77777777" w:rsidR="0055285C" w:rsidRPr="00FD1A8B" w:rsidRDefault="0055285C" w:rsidP="147A5D4D">
            <w:pPr>
              <w:spacing w:line="259" w:lineRule="auto"/>
              <w:rPr>
                <w:color w:val="0A2F41" w:themeColor="accent1" w:themeShade="80"/>
              </w:rPr>
            </w:pPr>
            <w:r w:rsidRPr="147A5D4D">
              <w:rPr>
                <w:b/>
                <w:bCs/>
                <w:color w:val="0A2F41" w:themeColor="accent1" w:themeShade="80"/>
              </w:rPr>
              <w:t>Computing – Search Engines</w:t>
            </w:r>
            <w:r>
              <w:br/>
            </w:r>
            <w:r w:rsidRPr="147A5D4D">
              <w:rPr>
                <w:color w:val="0A2F41" w:themeColor="accent1" w:themeShade="80"/>
              </w:rPr>
              <w:t>Pupils will deepen their understanding of search engines by learning how they work and how to use them effectively. They will explore strategies for refining searches, evaluate the reliability of online content, and consider how to tell whether something they find online is true. To consolidate their learning, they will design and create informative posters that explain how to search effectively and stay safe while doing so.</w:t>
            </w:r>
          </w:p>
          <w:p w14:paraId="1AC2EDF3" w14:textId="77777777" w:rsidR="0055285C" w:rsidRPr="00FD1A8B" w:rsidRDefault="0055285C" w:rsidP="147A5D4D">
            <w:pPr>
              <w:spacing w:line="259" w:lineRule="auto"/>
              <w:rPr>
                <w:color w:val="0A2F41" w:themeColor="accent1" w:themeShade="80"/>
              </w:rPr>
            </w:pPr>
            <w:r w:rsidRPr="147A5D4D">
              <w:rPr>
                <w:b/>
                <w:bCs/>
                <w:color w:val="0A2F41" w:themeColor="accent1" w:themeShade="80"/>
              </w:rPr>
              <w:t>Computing – Music with Scratch</w:t>
            </w:r>
            <w:r>
              <w:br/>
            </w:r>
            <w:r w:rsidRPr="147A5D4D">
              <w:rPr>
                <w:color w:val="0A2F41" w:themeColor="accent1" w:themeShade="80"/>
              </w:rPr>
              <w:t>In this unit, pupils will explore music and coding through Scratch. They will tinker with music blocks, creating themed compositions using simple programming sequences. Pupils will plan, design, and program their own short soundtrack using Scratch, combining coding knowledge with musical creativity. This project will help develop their understanding of how technology can be used as a tool for artistic expression.</w:t>
            </w:r>
          </w:p>
          <w:p w14:paraId="5E859564" w14:textId="77777777" w:rsidR="003F0C15" w:rsidRDefault="0055285C" w:rsidP="147A5D4D">
            <w:pPr>
              <w:spacing w:line="259" w:lineRule="auto"/>
              <w:rPr>
                <w:color w:val="0A2F41" w:themeColor="accent1" w:themeShade="80"/>
              </w:rPr>
            </w:pPr>
            <w:r w:rsidRPr="147A5D4D">
              <w:rPr>
                <w:b/>
                <w:bCs/>
                <w:color w:val="0A2F41" w:themeColor="accent1" w:themeShade="80"/>
              </w:rPr>
              <w:t>Computing – Stop Motion Animation</w:t>
            </w:r>
            <w:r>
              <w:br/>
            </w:r>
            <w:r w:rsidRPr="147A5D4D">
              <w:rPr>
                <w:color w:val="0A2F41" w:themeColor="accent1" w:themeShade="80"/>
              </w:rPr>
              <w:t>Pupils will be introduced to animation, focusing on stop motion as a creative digital art form. They will learn what animation is, how stop motion works, and plan their own animation project. Working in small groups or pairs, they will create, film, and edit a stop motion animation using digital tools. Throughout this project, pupils will develop planning, sequencing, and digital editing skills, while collaborating and problem-solving in a creative context.</w:t>
            </w:r>
          </w:p>
          <w:p w14:paraId="5E467293" w14:textId="77777777" w:rsidR="008E4F76" w:rsidRDefault="008E4F76" w:rsidP="147A5D4D">
            <w:pPr>
              <w:spacing w:line="259" w:lineRule="auto"/>
              <w:rPr>
                <w:b/>
                <w:bCs/>
                <w:color w:val="0A2F41" w:themeColor="accent1" w:themeShade="80"/>
              </w:rPr>
            </w:pPr>
            <w:r w:rsidRPr="006D2430">
              <w:rPr>
                <w:b/>
                <w:bCs/>
                <w:color w:val="0A2F41" w:themeColor="accent1" w:themeShade="80"/>
              </w:rPr>
              <w:t>Computing – Mars Rover</w:t>
            </w:r>
          </w:p>
          <w:p w14:paraId="6A589BFF" w14:textId="654A34D2" w:rsidR="00C34EDF" w:rsidRPr="00C34EDF" w:rsidRDefault="00C34EDF" w:rsidP="147A5D4D">
            <w:pPr>
              <w:spacing w:line="259" w:lineRule="auto"/>
              <w:rPr>
                <w:color w:val="0A2F41" w:themeColor="accent1" w:themeShade="80"/>
              </w:rPr>
            </w:pPr>
            <w:r>
              <w:rPr>
                <w:color w:val="0A2F41" w:themeColor="accent1" w:themeShade="80"/>
              </w:rPr>
              <w:t xml:space="preserve">In this unit, pupils will learn about the exploration of the Martian surface by the Perseverance rover, launched </w:t>
            </w:r>
            <w:r w:rsidR="000E2868">
              <w:rPr>
                <w:color w:val="0A2F41" w:themeColor="accent1" w:themeShade="80"/>
              </w:rPr>
              <w:t xml:space="preserve">by NASA </w:t>
            </w:r>
            <w:r>
              <w:rPr>
                <w:color w:val="0A2F41" w:themeColor="accent1" w:themeShade="80"/>
              </w:rPr>
              <w:t>in 2020</w:t>
            </w:r>
            <w:r w:rsidR="000E2868">
              <w:rPr>
                <w:color w:val="0A2F41" w:themeColor="accent1" w:themeShade="80"/>
              </w:rPr>
              <w:t xml:space="preserve"> and still in operation</w:t>
            </w:r>
            <w:r>
              <w:rPr>
                <w:color w:val="0A2F41" w:themeColor="accent1" w:themeShade="80"/>
              </w:rPr>
              <w:t xml:space="preserve">. </w:t>
            </w:r>
            <w:r w:rsidR="002D37D2">
              <w:rPr>
                <w:color w:val="0A2F41" w:themeColor="accent1" w:themeShade="80"/>
              </w:rPr>
              <w:t xml:space="preserve">They will develop understanding of how and why data is collected from space and transmitted back to earth. This will include </w:t>
            </w:r>
            <w:r w:rsidR="000E2868">
              <w:rPr>
                <w:color w:val="0A2F41" w:themeColor="accent1" w:themeShade="80"/>
              </w:rPr>
              <w:t>pupils becoming familiar</w:t>
            </w:r>
            <w:r w:rsidR="00714B5D">
              <w:rPr>
                <w:color w:val="0A2F41" w:themeColor="accent1" w:themeShade="80"/>
              </w:rPr>
              <w:t xml:space="preserve"> with binary code</w:t>
            </w:r>
            <w:r w:rsidR="000E2868">
              <w:rPr>
                <w:color w:val="0A2F41" w:themeColor="accent1" w:themeShade="80"/>
              </w:rPr>
              <w:t>, using it to encode simple data</w:t>
            </w:r>
            <w:r w:rsidR="00714B5D">
              <w:rPr>
                <w:color w:val="0A2F41" w:themeColor="accent1" w:themeShade="80"/>
              </w:rPr>
              <w:t xml:space="preserve"> and understanding how computers</w:t>
            </w:r>
            <w:r w:rsidR="000E2868">
              <w:rPr>
                <w:color w:val="0A2F41" w:themeColor="accent1" w:themeShade="80"/>
              </w:rPr>
              <w:t xml:space="preserve"> “think”</w:t>
            </w:r>
            <w:r w:rsidR="000574C8">
              <w:rPr>
                <w:color w:val="0A2F41" w:themeColor="accent1" w:themeShade="80"/>
              </w:rPr>
              <w:t xml:space="preserve"> using this system.</w:t>
            </w:r>
            <w:r w:rsidR="00F17FAF">
              <w:rPr>
                <w:color w:val="0A2F41" w:themeColor="accent1" w:themeShade="80"/>
              </w:rPr>
              <w:t xml:space="preserve"> </w:t>
            </w:r>
          </w:p>
        </w:tc>
      </w:tr>
      <w:tr w:rsidR="004B5453" w:rsidRPr="004B5453" w14:paraId="1C184C03" w14:textId="77777777" w:rsidTr="147A5D4D">
        <w:tc>
          <w:tcPr>
            <w:tcW w:w="10456" w:type="dxa"/>
          </w:tcPr>
          <w:p w14:paraId="4FD0E61A" w14:textId="6E4FF8BB" w:rsidR="004B5453" w:rsidRPr="00E8266C" w:rsidRDefault="004B5453" w:rsidP="147A5D4D">
            <w:pPr>
              <w:rPr>
                <w:b/>
                <w:bCs/>
                <w:color w:val="0A2F41" w:themeColor="accent1" w:themeShade="80"/>
              </w:rPr>
            </w:pPr>
            <w:r w:rsidRPr="147A5D4D">
              <w:rPr>
                <w:b/>
                <w:bCs/>
                <w:color w:val="0A2F41" w:themeColor="accent1" w:themeShade="80"/>
              </w:rPr>
              <w:t>Physical Education</w:t>
            </w:r>
            <w:r w:rsidR="00C865B3" w:rsidRPr="147A5D4D">
              <w:rPr>
                <w:b/>
                <w:bCs/>
                <w:color w:val="0A2F41" w:themeColor="accent1" w:themeShade="80"/>
              </w:rPr>
              <w:t>:</w:t>
            </w:r>
            <w:r w:rsidR="00F311EF" w:rsidRPr="147A5D4D">
              <w:rPr>
                <w:b/>
                <w:bCs/>
                <w:color w:val="0A2F41" w:themeColor="accent1" w:themeShade="80"/>
              </w:rPr>
              <w:t xml:space="preserve"> </w:t>
            </w:r>
            <w:r w:rsidR="00A33368" w:rsidRPr="147A5D4D">
              <w:rPr>
                <w:color w:val="0A2F41" w:themeColor="accent1" w:themeShade="80"/>
              </w:rPr>
              <w:t>In P.E. this term, pupils will take part in a range of athletic and field games to develop their physical fitness, coordination, and teamwork. Through athletics, they will refine skills in running, jumping, and throwing, working to improve their personal performance and technique. Pupils will also play tennis, learning how to control the ball, serve, and rally with a partner, as well as understand the rules of the game. In basketball, they will develop dribbling, passing, and shooting techniques, along with tactical play and defensive strategies. Across all sports, pupils will build resilience, teamwork, and a positive attitude to physical challenge.</w:t>
            </w:r>
          </w:p>
        </w:tc>
      </w:tr>
      <w:tr w:rsidR="004B5453" w:rsidRPr="004B5453" w14:paraId="46217294" w14:textId="77777777" w:rsidTr="147A5D4D">
        <w:tc>
          <w:tcPr>
            <w:tcW w:w="10456" w:type="dxa"/>
          </w:tcPr>
          <w:p w14:paraId="19C2180D" w14:textId="6084CFEE" w:rsidR="004B5453" w:rsidRPr="00C865B3" w:rsidRDefault="004B5453" w:rsidP="147A5D4D">
            <w:pPr>
              <w:rPr>
                <w:b/>
                <w:bCs/>
                <w:color w:val="0A2F41" w:themeColor="accent1" w:themeShade="80"/>
              </w:rPr>
            </w:pPr>
            <w:r w:rsidRPr="147A5D4D">
              <w:rPr>
                <w:b/>
                <w:bCs/>
                <w:color w:val="0A2F41" w:themeColor="accent1" w:themeShade="80"/>
              </w:rPr>
              <w:t>Music</w:t>
            </w:r>
            <w:r w:rsidR="00C865B3" w:rsidRPr="147A5D4D">
              <w:rPr>
                <w:b/>
                <w:bCs/>
                <w:color w:val="0A2F41" w:themeColor="accent1" w:themeShade="80"/>
              </w:rPr>
              <w:t xml:space="preserve">: </w:t>
            </w:r>
            <w:r w:rsidR="6F920A22" w:rsidRPr="147A5D4D">
              <w:rPr>
                <w:color w:val="0A2F41" w:themeColor="accent1" w:themeShade="80"/>
              </w:rPr>
              <w:t>This term</w:t>
            </w:r>
            <w:r w:rsidR="51494E5E" w:rsidRPr="147A5D4D">
              <w:rPr>
                <w:color w:val="0A2F41" w:themeColor="accent1" w:themeShade="80"/>
              </w:rPr>
              <w:t xml:space="preserve"> in music,</w:t>
            </w:r>
            <w:r w:rsidR="6F920A22" w:rsidRPr="147A5D4D">
              <w:rPr>
                <w:color w:val="0A2F41" w:themeColor="accent1" w:themeShade="80"/>
              </w:rPr>
              <w:t xml:space="preserve"> we will </w:t>
            </w:r>
            <w:r w:rsidR="637E5C4A" w:rsidRPr="147A5D4D">
              <w:rPr>
                <w:color w:val="0A2F41" w:themeColor="accent1" w:themeShade="80"/>
              </w:rPr>
              <w:t xml:space="preserve">start by </w:t>
            </w:r>
            <w:r w:rsidR="66AC9639" w:rsidRPr="147A5D4D">
              <w:rPr>
                <w:color w:val="0A2F41" w:themeColor="accent1" w:themeShade="80"/>
              </w:rPr>
              <w:t>learning how</w:t>
            </w:r>
            <w:r w:rsidR="6F920A22" w:rsidRPr="147A5D4D">
              <w:rPr>
                <w:color w:val="0A2F41" w:themeColor="accent1" w:themeShade="80"/>
              </w:rPr>
              <w:t xml:space="preserve"> to correctly hold the recorder and the basics of creating a good tone. </w:t>
            </w:r>
            <w:r w:rsidR="6AF6086B" w:rsidRPr="147A5D4D">
              <w:rPr>
                <w:color w:val="0A2F41" w:themeColor="accent1" w:themeShade="80"/>
              </w:rPr>
              <w:t>Building on this, we will e</w:t>
            </w:r>
            <w:r w:rsidR="6F920A22" w:rsidRPr="147A5D4D">
              <w:rPr>
                <w:color w:val="0A2F41" w:themeColor="accent1" w:themeShade="80"/>
              </w:rPr>
              <w:t>xplore notes B, A, G, C and D</w:t>
            </w:r>
            <w:r w:rsidR="766B1A66" w:rsidRPr="147A5D4D">
              <w:rPr>
                <w:color w:val="0A2F41" w:themeColor="accent1" w:themeShade="80"/>
              </w:rPr>
              <w:t>, and b</w:t>
            </w:r>
            <w:r w:rsidR="6F920A22" w:rsidRPr="147A5D4D">
              <w:rPr>
                <w:color w:val="0A2F41" w:themeColor="accent1" w:themeShade="80"/>
              </w:rPr>
              <w:t xml:space="preserve">egin to play basic tunes. </w:t>
            </w:r>
            <w:r w:rsidR="24E01E82" w:rsidRPr="147A5D4D">
              <w:rPr>
                <w:color w:val="0A2F41" w:themeColor="accent1" w:themeShade="80"/>
              </w:rPr>
              <w:t>We will e</w:t>
            </w:r>
            <w:r w:rsidR="6F920A22" w:rsidRPr="147A5D4D">
              <w:rPr>
                <w:color w:val="0A2F41" w:themeColor="accent1" w:themeShade="80"/>
              </w:rPr>
              <w:t>xplore music from around the world looking at instruments and repertoire from China and Africa</w:t>
            </w:r>
            <w:r w:rsidR="2C91E258" w:rsidRPr="147A5D4D">
              <w:rPr>
                <w:color w:val="0A2F41" w:themeColor="accent1" w:themeShade="80"/>
              </w:rPr>
              <w:t>, whilst d</w:t>
            </w:r>
            <w:r w:rsidR="6F920A22" w:rsidRPr="147A5D4D">
              <w:rPr>
                <w:color w:val="0A2F41" w:themeColor="accent1" w:themeShade="80"/>
              </w:rPr>
              <w:t>evelop</w:t>
            </w:r>
            <w:r w:rsidR="1765695F" w:rsidRPr="147A5D4D">
              <w:rPr>
                <w:color w:val="0A2F41" w:themeColor="accent1" w:themeShade="80"/>
              </w:rPr>
              <w:t>ing</w:t>
            </w:r>
            <w:r w:rsidR="6F920A22" w:rsidRPr="147A5D4D">
              <w:rPr>
                <w:color w:val="0A2F41" w:themeColor="accent1" w:themeShade="80"/>
              </w:rPr>
              <w:t xml:space="preserve"> rhythmic percussion work through ostinato and working to play pitched percussion instruments as a group. </w:t>
            </w:r>
            <w:r w:rsidR="4750D69A" w:rsidRPr="147A5D4D">
              <w:rPr>
                <w:color w:val="0A2F41" w:themeColor="accent1" w:themeShade="80"/>
              </w:rPr>
              <w:t>Throughout this unit of work, we will make u</w:t>
            </w:r>
            <w:r w:rsidR="6F920A22" w:rsidRPr="147A5D4D">
              <w:rPr>
                <w:color w:val="0A2F41" w:themeColor="accent1" w:themeShade="80"/>
              </w:rPr>
              <w:t>se of the full singing octave through solfa</w:t>
            </w:r>
            <w:r w:rsidR="6D87C372" w:rsidRPr="147A5D4D">
              <w:rPr>
                <w:color w:val="0A2F41" w:themeColor="accent1" w:themeShade="80"/>
              </w:rPr>
              <w:t xml:space="preserve"> and n</w:t>
            </w:r>
            <w:r w:rsidR="6F920A22" w:rsidRPr="147A5D4D">
              <w:rPr>
                <w:color w:val="0A2F41" w:themeColor="accent1" w:themeShade="80"/>
              </w:rPr>
              <w:t>otation theory reading the treble clef.</w:t>
            </w:r>
          </w:p>
        </w:tc>
      </w:tr>
      <w:tr w:rsidR="004B5453" w:rsidRPr="004B5453" w14:paraId="4F8A21C0" w14:textId="77777777" w:rsidTr="147A5D4D">
        <w:tc>
          <w:tcPr>
            <w:tcW w:w="10456" w:type="dxa"/>
          </w:tcPr>
          <w:p w14:paraId="7A70AC2D" w14:textId="5B838BBE" w:rsidR="004B5453" w:rsidRPr="0055285C" w:rsidRDefault="004B5453" w:rsidP="147A5D4D">
            <w:pPr>
              <w:rPr>
                <w:color w:val="0A2F41" w:themeColor="accent1" w:themeShade="80"/>
              </w:rPr>
            </w:pPr>
            <w:r w:rsidRPr="147A5D4D">
              <w:rPr>
                <w:b/>
                <w:bCs/>
                <w:color w:val="0A2F41" w:themeColor="accent1" w:themeShade="80"/>
              </w:rPr>
              <w:t>Languages</w:t>
            </w:r>
            <w:r w:rsidR="00390DEA" w:rsidRPr="147A5D4D">
              <w:rPr>
                <w:color w:val="0A2F41" w:themeColor="accent1" w:themeShade="80"/>
              </w:rPr>
              <w:t xml:space="preserve">: </w:t>
            </w:r>
            <w:r w:rsidR="0055285C" w:rsidRPr="147A5D4D">
              <w:rPr>
                <w:color w:val="0A2F41" w:themeColor="accent1" w:themeShade="80"/>
              </w:rPr>
              <w:t>In this Spanish unit, pupils will build their descriptive language skills by learning how to talk about family and friends. They will ask and answer questions about family members, describe relationships, and begin to use the third-person singular form of common verbs. Pupils will explain what someone enjoys doing and write short descriptive texts about a person, drawing on vocabulary and sentence structures they’ve practised. They will also work on identifying key information in descriptive sentences, improving both their reading and listening comprehension.</w:t>
            </w:r>
          </w:p>
        </w:tc>
      </w:tr>
      <w:tr w:rsidR="004B5453" w:rsidRPr="004B5453" w14:paraId="7C29D53C" w14:textId="77777777" w:rsidTr="147A5D4D">
        <w:trPr>
          <w:trHeight w:val="53"/>
        </w:trPr>
        <w:tc>
          <w:tcPr>
            <w:tcW w:w="10456" w:type="dxa"/>
          </w:tcPr>
          <w:p w14:paraId="31BEB4C6" w14:textId="7D08DED5" w:rsidR="004B5453" w:rsidRPr="00E8266C" w:rsidRDefault="004B5453" w:rsidP="147A5D4D">
            <w:pPr>
              <w:rPr>
                <w:b/>
                <w:bCs/>
                <w:color w:val="0A2F41" w:themeColor="accent1" w:themeShade="80"/>
              </w:rPr>
            </w:pPr>
            <w:r w:rsidRPr="147A5D4D">
              <w:rPr>
                <w:b/>
                <w:bCs/>
                <w:color w:val="0A2F41" w:themeColor="accent1" w:themeShade="80"/>
              </w:rPr>
              <w:t>Relationship and Health Education</w:t>
            </w:r>
            <w:r w:rsidR="00D63916" w:rsidRPr="147A5D4D">
              <w:rPr>
                <w:color w:val="0A2F41" w:themeColor="accent1" w:themeShade="80"/>
              </w:rPr>
              <w:t xml:space="preserve">: </w:t>
            </w:r>
            <w:r w:rsidR="0072244B" w:rsidRPr="147A5D4D">
              <w:rPr>
                <w:color w:val="0A2F41" w:themeColor="accent1" w:themeShade="80"/>
              </w:rPr>
              <w:t xml:space="preserve">In RHE this term, we will explore how to navigate relationships and make safe choices in various aspects of life. We learn about respecting diverse religious beliefs, managing personal relationships, and dealing with pressure. We also focus on online safety, understanding that sharing isn't always caring and the importance of being mindful about what we post. Additionally, we cover how to keep ourselves and others safe by making good decisions and knowing how to </w:t>
            </w:r>
            <w:proofErr w:type="gramStart"/>
            <w:r w:rsidR="0072244B" w:rsidRPr="147A5D4D">
              <w:rPr>
                <w:color w:val="0A2F41" w:themeColor="accent1" w:themeShade="80"/>
              </w:rPr>
              <w:t>offer assistance</w:t>
            </w:r>
            <w:proofErr w:type="gramEnd"/>
            <w:r w:rsidR="0072244B" w:rsidRPr="147A5D4D">
              <w:rPr>
                <w:color w:val="0A2F41" w:themeColor="accent1" w:themeShade="80"/>
              </w:rPr>
              <w:t xml:space="preserve"> when needed.</w:t>
            </w:r>
          </w:p>
        </w:tc>
      </w:tr>
    </w:tbl>
    <w:p w14:paraId="6F8C84A3" w14:textId="3DC41018" w:rsidR="004B5453" w:rsidRPr="004B5453" w:rsidRDefault="004B5453">
      <w:pPr>
        <w:rPr>
          <w:color w:val="002060"/>
        </w:rPr>
      </w:pPr>
    </w:p>
    <w:sectPr w:rsidR="004B5453" w:rsidRPr="004B5453" w:rsidSect="004B54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032AF"/>
    <w:rsid w:val="00025196"/>
    <w:rsid w:val="0003141D"/>
    <w:rsid w:val="00046C05"/>
    <w:rsid w:val="000574C8"/>
    <w:rsid w:val="00074C5A"/>
    <w:rsid w:val="00095BB7"/>
    <w:rsid w:val="000E101E"/>
    <w:rsid w:val="000E2868"/>
    <w:rsid w:val="000F27FB"/>
    <w:rsid w:val="00126D00"/>
    <w:rsid w:val="00147A8E"/>
    <w:rsid w:val="0015344C"/>
    <w:rsid w:val="001722B0"/>
    <w:rsid w:val="00187489"/>
    <w:rsid w:val="00192D27"/>
    <w:rsid w:val="001A1097"/>
    <w:rsid w:val="001B1F3B"/>
    <w:rsid w:val="001C0F2A"/>
    <w:rsid w:val="001D34C4"/>
    <w:rsid w:val="001E30A3"/>
    <w:rsid w:val="001E65E0"/>
    <w:rsid w:val="001F1ED7"/>
    <w:rsid w:val="00261CC1"/>
    <w:rsid w:val="00274984"/>
    <w:rsid w:val="0029125B"/>
    <w:rsid w:val="002D37D2"/>
    <w:rsid w:val="00327CB8"/>
    <w:rsid w:val="00340EFC"/>
    <w:rsid w:val="00345A1D"/>
    <w:rsid w:val="00355985"/>
    <w:rsid w:val="00390DEA"/>
    <w:rsid w:val="003B2D89"/>
    <w:rsid w:val="003E1A3B"/>
    <w:rsid w:val="003E1C39"/>
    <w:rsid w:val="003E3559"/>
    <w:rsid w:val="003F0C15"/>
    <w:rsid w:val="004001EF"/>
    <w:rsid w:val="00423185"/>
    <w:rsid w:val="00430552"/>
    <w:rsid w:val="00441869"/>
    <w:rsid w:val="00452DB2"/>
    <w:rsid w:val="004538CB"/>
    <w:rsid w:val="0046461D"/>
    <w:rsid w:val="004665EE"/>
    <w:rsid w:val="00474943"/>
    <w:rsid w:val="0048066D"/>
    <w:rsid w:val="004A4B48"/>
    <w:rsid w:val="004A62A9"/>
    <w:rsid w:val="004B5453"/>
    <w:rsid w:val="004C039A"/>
    <w:rsid w:val="004D7606"/>
    <w:rsid w:val="00516BA0"/>
    <w:rsid w:val="00524313"/>
    <w:rsid w:val="00542471"/>
    <w:rsid w:val="0055285C"/>
    <w:rsid w:val="0055575A"/>
    <w:rsid w:val="00565323"/>
    <w:rsid w:val="005B24F4"/>
    <w:rsid w:val="00653C76"/>
    <w:rsid w:val="00660702"/>
    <w:rsid w:val="00680B52"/>
    <w:rsid w:val="00684199"/>
    <w:rsid w:val="00691C88"/>
    <w:rsid w:val="006A4C66"/>
    <w:rsid w:val="006D2430"/>
    <w:rsid w:val="006E0D73"/>
    <w:rsid w:val="00705296"/>
    <w:rsid w:val="00713DC2"/>
    <w:rsid w:val="00714B5D"/>
    <w:rsid w:val="007155A6"/>
    <w:rsid w:val="0072244B"/>
    <w:rsid w:val="00745C76"/>
    <w:rsid w:val="00760D10"/>
    <w:rsid w:val="00770A18"/>
    <w:rsid w:val="007E0D26"/>
    <w:rsid w:val="007E3C9E"/>
    <w:rsid w:val="007F6BFC"/>
    <w:rsid w:val="00824DEE"/>
    <w:rsid w:val="0083249D"/>
    <w:rsid w:val="00835FCC"/>
    <w:rsid w:val="00866CE8"/>
    <w:rsid w:val="008A3118"/>
    <w:rsid w:val="008B0FC8"/>
    <w:rsid w:val="008B3C41"/>
    <w:rsid w:val="008E3234"/>
    <w:rsid w:val="008E4F76"/>
    <w:rsid w:val="008F33B3"/>
    <w:rsid w:val="0091497D"/>
    <w:rsid w:val="0092551F"/>
    <w:rsid w:val="00943C52"/>
    <w:rsid w:val="00981D09"/>
    <w:rsid w:val="009C33A4"/>
    <w:rsid w:val="009E66FC"/>
    <w:rsid w:val="009F09FC"/>
    <w:rsid w:val="00A269CA"/>
    <w:rsid w:val="00A33368"/>
    <w:rsid w:val="00A65751"/>
    <w:rsid w:val="00A9322E"/>
    <w:rsid w:val="00AB0243"/>
    <w:rsid w:val="00AC73F9"/>
    <w:rsid w:val="00AD0188"/>
    <w:rsid w:val="00B03515"/>
    <w:rsid w:val="00B2753E"/>
    <w:rsid w:val="00B32BAF"/>
    <w:rsid w:val="00BF1487"/>
    <w:rsid w:val="00C05B90"/>
    <w:rsid w:val="00C23733"/>
    <w:rsid w:val="00C249F1"/>
    <w:rsid w:val="00C34EDF"/>
    <w:rsid w:val="00C477E6"/>
    <w:rsid w:val="00C53A0D"/>
    <w:rsid w:val="00C673C6"/>
    <w:rsid w:val="00C8506C"/>
    <w:rsid w:val="00C865B3"/>
    <w:rsid w:val="00C93DA3"/>
    <w:rsid w:val="00C949FB"/>
    <w:rsid w:val="00CA19A4"/>
    <w:rsid w:val="00CB111E"/>
    <w:rsid w:val="00CD2EC4"/>
    <w:rsid w:val="00CD65CC"/>
    <w:rsid w:val="00CE5DC0"/>
    <w:rsid w:val="00CF03E7"/>
    <w:rsid w:val="00CF2450"/>
    <w:rsid w:val="00D04D32"/>
    <w:rsid w:val="00D2075F"/>
    <w:rsid w:val="00D63916"/>
    <w:rsid w:val="00D92184"/>
    <w:rsid w:val="00DD0D68"/>
    <w:rsid w:val="00E42420"/>
    <w:rsid w:val="00E569E2"/>
    <w:rsid w:val="00E77B67"/>
    <w:rsid w:val="00E8266C"/>
    <w:rsid w:val="00ED540C"/>
    <w:rsid w:val="00F11302"/>
    <w:rsid w:val="00F17647"/>
    <w:rsid w:val="00F17FAF"/>
    <w:rsid w:val="00F22787"/>
    <w:rsid w:val="00F24E89"/>
    <w:rsid w:val="00F311EF"/>
    <w:rsid w:val="00F44FF7"/>
    <w:rsid w:val="00F478B7"/>
    <w:rsid w:val="00F700D8"/>
    <w:rsid w:val="00FA5E79"/>
    <w:rsid w:val="00FC38FF"/>
    <w:rsid w:val="00FD1A8B"/>
    <w:rsid w:val="00FE5374"/>
    <w:rsid w:val="02E4469E"/>
    <w:rsid w:val="0577EF87"/>
    <w:rsid w:val="060EBD3D"/>
    <w:rsid w:val="07383CED"/>
    <w:rsid w:val="0C089A33"/>
    <w:rsid w:val="0E090686"/>
    <w:rsid w:val="147A5D4D"/>
    <w:rsid w:val="149AFB2F"/>
    <w:rsid w:val="166CCFA8"/>
    <w:rsid w:val="1765695F"/>
    <w:rsid w:val="17975D5C"/>
    <w:rsid w:val="17D3D842"/>
    <w:rsid w:val="19687940"/>
    <w:rsid w:val="1B74E0CC"/>
    <w:rsid w:val="1BD3CF6C"/>
    <w:rsid w:val="1CA7B00E"/>
    <w:rsid w:val="23ADAD46"/>
    <w:rsid w:val="24E01E82"/>
    <w:rsid w:val="27767A88"/>
    <w:rsid w:val="297DF667"/>
    <w:rsid w:val="2A1F4EDC"/>
    <w:rsid w:val="2C31F83F"/>
    <w:rsid w:val="2C91E258"/>
    <w:rsid w:val="2D7B281E"/>
    <w:rsid w:val="2F0160CC"/>
    <w:rsid w:val="3021EE10"/>
    <w:rsid w:val="351F36BF"/>
    <w:rsid w:val="35FF46BE"/>
    <w:rsid w:val="3AFB08FB"/>
    <w:rsid w:val="3CED8F9D"/>
    <w:rsid w:val="3FB0B317"/>
    <w:rsid w:val="4307CC39"/>
    <w:rsid w:val="44B03CFC"/>
    <w:rsid w:val="45A20216"/>
    <w:rsid w:val="46AEFCEB"/>
    <w:rsid w:val="4750D69A"/>
    <w:rsid w:val="49526EB5"/>
    <w:rsid w:val="4AC29980"/>
    <w:rsid w:val="4D47FB55"/>
    <w:rsid w:val="4DA2891A"/>
    <w:rsid w:val="4F259743"/>
    <w:rsid w:val="51494E5E"/>
    <w:rsid w:val="532A4589"/>
    <w:rsid w:val="54951B24"/>
    <w:rsid w:val="5702F482"/>
    <w:rsid w:val="58BB4A2A"/>
    <w:rsid w:val="59BFA437"/>
    <w:rsid w:val="5BCEA01C"/>
    <w:rsid w:val="5C585A2B"/>
    <w:rsid w:val="5D870173"/>
    <w:rsid w:val="5F12A599"/>
    <w:rsid w:val="600CE487"/>
    <w:rsid w:val="637E5C4A"/>
    <w:rsid w:val="661B6046"/>
    <w:rsid w:val="66AC9639"/>
    <w:rsid w:val="67116EF8"/>
    <w:rsid w:val="67C7A6A8"/>
    <w:rsid w:val="6AF6086B"/>
    <w:rsid w:val="6C4E4774"/>
    <w:rsid w:val="6D87C372"/>
    <w:rsid w:val="6DAA4EAE"/>
    <w:rsid w:val="6EB85005"/>
    <w:rsid w:val="6EF85A30"/>
    <w:rsid w:val="6F920A22"/>
    <w:rsid w:val="7265615A"/>
    <w:rsid w:val="766B1A66"/>
    <w:rsid w:val="76703A1F"/>
    <w:rsid w:val="78AEFD66"/>
    <w:rsid w:val="7A70479A"/>
    <w:rsid w:val="7D4B85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C4B51"/>
  <w15:chartTrackingRefBased/>
  <w15:docId w15:val="{5D5C944C-DDA5-4291-A5D0-F0E8185A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customStyle="1" w:styleId="QuoteChar">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4B5453"/>
    <w:pPr>
      <w:spacing w:after="0" w:line="240" w:lineRule="auto"/>
    </w:pPr>
    <w:rPr>
      <w:rFonts w:ascii="Calibri" w:eastAsia="Calibri" w:hAnsi="Calibri" w:cs="Calibri"/>
    </w:rPr>
  </w:style>
  <w:style w:type="paragraph" w:styleId="NormalWeb">
    <w:name w:val="Normal (Web)"/>
    <w:basedOn w:val="Normal"/>
    <w:uiPriority w:val="99"/>
    <w:semiHidden/>
    <w:unhideWhenUsed/>
    <w:rsid w:val="00390DE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59840">
      <w:bodyDiv w:val="1"/>
      <w:marLeft w:val="0"/>
      <w:marRight w:val="0"/>
      <w:marTop w:val="0"/>
      <w:marBottom w:val="0"/>
      <w:divBdr>
        <w:top w:val="none" w:sz="0" w:space="0" w:color="auto"/>
        <w:left w:val="none" w:sz="0" w:space="0" w:color="auto"/>
        <w:bottom w:val="none" w:sz="0" w:space="0" w:color="auto"/>
        <w:right w:val="none" w:sz="0" w:space="0" w:color="auto"/>
      </w:divBdr>
    </w:div>
    <w:div w:id="372004621">
      <w:bodyDiv w:val="1"/>
      <w:marLeft w:val="0"/>
      <w:marRight w:val="0"/>
      <w:marTop w:val="0"/>
      <w:marBottom w:val="0"/>
      <w:divBdr>
        <w:top w:val="none" w:sz="0" w:space="0" w:color="auto"/>
        <w:left w:val="none" w:sz="0" w:space="0" w:color="auto"/>
        <w:bottom w:val="none" w:sz="0" w:space="0" w:color="auto"/>
        <w:right w:val="none" w:sz="0" w:space="0" w:color="auto"/>
      </w:divBdr>
    </w:div>
    <w:div w:id="619344217">
      <w:bodyDiv w:val="1"/>
      <w:marLeft w:val="0"/>
      <w:marRight w:val="0"/>
      <w:marTop w:val="0"/>
      <w:marBottom w:val="0"/>
      <w:divBdr>
        <w:top w:val="none" w:sz="0" w:space="0" w:color="auto"/>
        <w:left w:val="none" w:sz="0" w:space="0" w:color="auto"/>
        <w:bottom w:val="none" w:sz="0" w:space="0" w:color="auto"/>
        <w:right w:val="none" w:sz="0" w:space="0" w:color="auto"/>
      </w:divBdr>
    </w:div>
    <w:div w:id="665860096">
      <w:bodyDiv w:val="1"/>
      <w:marLeft w:val="0"/>
      <w:marRight w:val="0"/>
      <w:marTop w:val="0"/>
      <w:marBottom w:val="0"/>
      <w:divBdr>
        <w:top w:val="none" w:sz="0" w:space="0" w:color="auto"/>
        <w:left w:val="none" w:sz="0" w:space="0" w:color="auto"/>
        <w:bottom w:val="none" w:sz="0" w:space="0" w:color="auto"/>
        <w:right w:val="none" w:sz="0" w:space="0" w:color="auto"/>
      </w:divBdr>
      <w:divsChild>
        <w:div w:id="1656295716">
          <w:marLeft w:val="0"/>
          <w:marRight w:val="0"/>
          <w:marTop w:val="0"/>
          <w:marBottom w:val="0"/>
          <w:divBdr>
            <w:top w:val="none" w:sz="0" w:space="0" w:color="auto"/>
            <w:left w:val="none" w:sz="0" w:space="0" w:color="auto"/>
            <w:bottom w:val="none" w:sz="0" w:space="0" w:color="auto"/>
            <w:right w:val="none" w:sz="0" w:space="0" w:color="auto"/>
          </w:divBdr>
          <w:divsChild>
            <w:div w:id="213155261">
              <w:marLeft w:val="0"/>
              <w:marRight w:val="0"/>
              <w:marTop w:val="0"/>
              <w:marBottom w:val="0"/>
              <w:divBdr>
                <w:top w:val="none" w:sz="0" w:space="0" w:color="auto"/>
                <w:left w:val="none" w:sz="0" w:space="0" w:color="auto"/>
                <w:bottom w:val="none" w:sz="0" w:space="0" w:color="auto"/>
                <w:right w:val="none" w:sz="0" w:space="0" w:color="auto"/>
              </w:divBdr>
              <w:divsChild>
                <w:div w:id="1794901343">
                  <w:marLeft w:val="0"/>
                  <w:marRight w:val="0"/>
                  <w:marTop w:val="0"/>
                  <w:marBottom w:val="0"/>
                  <w:divBdr>
                    <w:top w:val="none" w:sz="0" w:space="0" w:color="auto"/>
                    <w:left w:val="none" w:sz="0" w:space="0" w:color="auto"/>
                    <w:bottom w:val="none" w:sz="0" w:space="0" w:color="auto"/>
                    <w:right w:val="none" w:sz="0" w:space="0" w:color="auto"/>
                  </w:divBdr>
                  <w:divsChild>
                    <w:div w:id="1296253486">
                      <w:marLeft w:val="0"/>
                      <w:marRight w:val="0"/>
                      <w:marTop w:val="0"/>
                      <w:marBottom w:val="0"/>
                      <w:divBdr>
                        <w:top w:val="none" w:sz="0" w:space="0" w:color="auto"/>
                        <w:left w:val="none" w:sz="0" w:space="0" w:color="auto"/>
                        <w:bottom w:val="none" w:sz="0" w:space="0" w:color="auto"/>
                        <w:right w:val="none" w:sz="0" w:space="0" w:color="auto"/>
                      </w:divBdr>
                      <w:divsChild>
                        <w:div w:id="1838380990">
                          <w:marLeft w:val="0"/>
                          <w:marRight w:val="0"/>
                          <w:marTop w:val="0"/>
                          <w:marBottom w:val="0"/>
                          <w:divBdr>
                            <w:top w:val="none" w:sz="0" w:space="0" w:color="auto"/>
                            <w:left w:val="none" w:sz="0" w:space="0" w:color="auto"/>
                            <w:bottom w:val="none" w:sz="0" w:space="0" w:color="auto"/>
                            <w:right w:val="none" w:sz="0" w:space="0" w:color="auto"/>
                          </w:divBdr>
                          <w:divsChild>
                            <w:div w:id="139581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911658">
      <w:bodyDiv w:val="1"/>
      <w:marLeft w:val="0"/>
      <w:marRight w:val="0"/>
      <w:marTop w:val="0"/>
      <w:marBottom w:val="0"/>
      <w:divBdr>
        <w:top w:val="none" w:sz="0" w:space="0" w:color="auto"/>
        <w:left w:val="none" w:sz="0" w:space="0" w:color="auto"/>
        <w:bottom w:val="none" w:sz="0" w:space="0" w:color="auto"/>
        <w:right w:val="none" w:sz="0" w:space="0" w:color="auto"/>
      </w:divBdr>
      <w:divsChild>
        <w:div w:id="1634364638">
          <w:marLeft w:val="0"/>
          <w:marRight w:val="0"/>
          <w:marTop w:val="0"/>
          <w:marBottom w:val="0"/>
          <w:divBdr>
            <w:top w:val="none" w:sz="0" w:space="0" w:color="auto"/>
            <w:left w:val="none" w:sz="0" w:space="0" w:color="auto"/>
            <w:bottom w:val="none" w:sz="0" w:space="0" w:color="auto"/>
            <w:right w:val="none" w:sz="0" w:space="0" w:color="auto"/>
          </w:divBdr>
          <w:divsChild>
            <w:div w:id="663047499">
              <w:marLeft w:val="0"/>
              <w:marRight w:val="0"/>
              <w:marTop w:val="0"/>
              <w:marBottom w:val="0"/>
              <w:divBdr>
                <w:top w:val="none" w:sz="0" w:space="0" w:color="auto"/>
                <w:left w:val="none" w:sz="0" w:space="0" w:color="auto"/>
                <w:bottom w:val="none" w:sz="0" w:space="0" w:color="auto"/>
                <w:right w:val="none" w:sz="0" w:space="0" w:color="auto"/>
              </w:divBdr>
              <w:divsChild>
                <w:div w:id="693044389">
                  <w:marLeft w:val="0"/>
                  <w:marRight w:val="0"/>
                  <w:marTop w:val="0"/>
                  <w:marBottom w:val="0"/>
                  <w:divBdr>
                    <w:top w:val="none" w:sz="0" w:space="0" w:color="auto"/>
                    <w:left w:val="none" w:sz="0" w:space="0" w:color="auto"/>
                    <w:bottom w:val="none" w:sz="0" w:space="0" w:color="auto"/>
                    <w:right w:val="none" w:sz="0" w:space="0" w:color="auto"/>
                  </w:divBdr>
                  <w:divsChild>
                    <w:div w:id="1578855693">
                      <w:marLeft w:val="0"/>
                      <w:marRight w:val="0"/>
                      <w:marTop w:val="0"/>
                      <w:marBottom w:val="0"/>
                      <w:divBdr>
                        <w:top w:val="none" w:sz="0" w:space="0" w:color="auto"/>
                        <w:left w:val="none" w:sz="0" w:space="0" w:color="auto"/>
                        <w:bottom w:val="none" w:sz="0" w:space="0" w:color="auto"/>
                        <w:right w:val="none" w:sz="0" w:space="0" w:color="auto"/>
                      </w:divBdr>
                      <w:divsChild>
                        <w:div w:id="1876120321">
                          <w:marLeft w:val="0"/>
                          <w:marRight w:val="0"/>
                          <w:marTop w:val="0"/>
                          <w:marBottom w:val="0"/>
                          <w:divBdr>
                            <w:top w:val="none" w:sz="0" w:space="0" w:color="auto"/>
                            <w:left w:val="none" w:sz="0" w:space="0" w:color="auto"/>
                            <w:bottom w:val="none" w:sz="0" w:space="0" w:color="auto"/>
                            <w:right w:val="none" w:sz="0" w:space="0" w:color="auto"/>
                          </w:divBdr>
                          <w:divsChild>
                            <w:div w:id="109185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206446">
      <w:bodyDiv w:val="1"/>
      <w:marLeft w:val="0"/>
      <w:marRight w:val="0"/>
      <w:marTop w:val="0"/>
      <w:marBottom w:val="0"/>
      <w:divBdr>
        <w:top w:val="none" w:sz="0" w:space="0" w:color="auto"/>
        <w:left w:val="none" w:sz="0" w:space="0" w:color="auto"/>
        <w:bottom w:val="none" w:sz="0" w:space="0" w:color="auto"/>
        <w:right w:val="none" w:sz="0" w:space="0" w:color="auto"/>
      </w:divBdr>
    </w:div>
    <w:div w:id="1197352388">
      <w:bodyDiv w:val="1"/>
      <w:marLeft w:val="0"/>
      <w:marRight w:val="0"/>
      <w:marTop w:val="0"/>
      <w:marBottom w:val="0"/>
      <w:divBdr>
        <w:top w:val="none" w:sz="0" w:space="0" w:color="auto"/>
        <w:left w:val="none" w:sz="0" w:space="0" w:color="auto"/>
        <w:bottom w:val="none" w:sz="0" w:space="0" w:color="auto"/>
        <w:right w:val="none" w:sz="0" w:space="0" w:color="auto"/>
      </w:divBdr>
      <w:divsChild>
        <w:div w:id="85275293">
          <w:marLeft w:val="0"/>
          <w:marRight w:val="0"/>
          <w:marTop w:val="0"/>
          <w:marBottom w:val="0"/>
          <w:divBdr>
            <w:top w:val="none" w:sz="0" w:space="0" w:color="auto"/>
            <w:left w:val="none" w:sz="0" w:space="0" w:color="auto"/>
            <w:bottom w:val="none" w:sz="0" w:space="0" w:color="auto"/>
            <w:right w:val="none" w:sz="0" w:space="0" w:color="auto"/>
          </w:divBdr>
          <w:divsChild>
            <w:div w:id="892349700">
              <w:marLeft w:val="0"/>
              <w:marRight w:val="0"/>
              <w:marTop w:val="0"/>
              <w:marBottom w:val="0"/>
              <w:divBdr>
                <w:top w:val="none" w:sz="0" w:space="0" w:color="auto"/>
                <w:left w:val="none" w:sz="0" w:space="0" w:color="auto"/>
                <w:bottom w:val="none" w:sz="0" w:space="0" w:color="auto"/>
                <w:right w:val="none" w:sz="0" w:space="0" w:color="auto"/>
              </w:divBdr>
              <w:divsChild>
                <w:div w:id="1071924127">
                  <w:marLeft w:val="0"/>
                  <w:marRight w:val="0"/>
                  <w:marTop w:val="0"/>
                  <w:marBottom w:val="0"/>
                  <w:divBdr>
                    <w:top w:val="none" w:sz="0" w:space="0" w:color="auto"/>
                    <w:left w:val="none" w:sz="0" w:space="0" w:color="auto"/>
                    <w:bottom w:val="none" w:sz="0" w:space="0" w:color="auto"/>
                    <w:right w:val="none" w:sz="0" w:space="0" w:color="auto"/>
                  </w:divBdr>
                  <w:divsChild>
                    <w:div w:id="888879563">
                      <w:marLeft w:val="0"/>
                      <w:marRight w:val="0"/>
                      <w:marTop w:val="0"/>
                      <w:marBottom w:val="0"/>
                      <w:divBdr>
                        <w:top w:val="none" w:sz="0" w:space="0" w:color="auto"/>
                        <w:left w:val="none" w:sz="0" w:space="0" w:color="auto"/>
                        <w:bottom w:val="none" w:sz="0" w:space="0" w:color="auto"/>
                        <w:right w:val="none" w:sz="0" w:space="0" w:color="auto"/>
                      </w:divBdr>
                      <w:divsChild>
                        <w:div w:id="1519732796">
                          <w:marLeft w:val="0"/>
                          <w:marRight w:val="0"/>
                          <w:marTop w:val="0"/>
                          <w:marBottom w:val="0"/>
                          <w:divBdr>
                            <w:top w:val="none" w:sz="0" w:space="0" w:color="auto"/>
                            <w:left w:val="none" w:sz="0" w:space="0" w:color="auto"/>
                            <w:bottom w:val="none" w:sz="0" w:space="0" w:color="auto"/>
                            <w:right w:val="none" w:sz="0" w:space="0" w:color="auto"/>
                          </w:divBdr>
                          <w:divsChild>
                            <w:div w:id="20817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572702">
      <w:bodyDiv w:val="1"/>
      <w:marLeft w:val="0"/>
      <w:marRight w:val="0"/>
      <w:marTop w:val="0"/>
      <w:marBottom w:val="0"/>
      <w:divBdr>
        <w:top w:val="none" w:sz="0" w:space="0" w:color="auto"/>
        <w:left w:val="none" w:sz="0" w:space="0" w:color="auto"/>
        <w:bottom w:val="none" w:sz="0" w:space="0" w:color="auto"/>
        <w:right w:val="none" w:sz="0" w:space="0" w:color="auto"/>
      </w:divBdr>
      <w:divsChild>
        <w:div w:id="1390417019">
          <w:marLeft w:val="0"/>
          <w:marRight w:val="0"/>
          <w:marTop w:val="0"/>
          <w:marBottom w:val="0"/>
          <w:divBdr>
            <w:top w:val="none" w:sz="0" w:space="0" w:color="auto"/>
            <w:left w:val="none" w:sz="0" w:space="0" w:color="auto"/>
            <w:bottom w:val="none" w:sz="0" w:space="0" w:color="auto"/>
            <w:right w:val="none" w:sz="0" w:space="0" w:color="auto"/>
          </w:divBdr>
          <w:divsChild>
            <w:div w:id="1144855015">
              <w:marLeft w:val="0"/>
              <w:marRight w:val="0"/>
              <w:marTop w:val="0"/>
              <w:marBottom w:val="0"/>
              <w:divBdr>
                <w:top w:val="none" w:sz="0" w:space="0" w:color="auto"/>
                <w:left w:val="none" w:sz="0" w:space="0" w:color="auto"/>
                <w:bottom w:val="none" w:sz="0" w:space="0" w:color="auto"/>
                <w:right w:val="none" w:sz="0" w:space="0" w:color="auto"/>
              </w:divBdr>
              <w:divsChild>
                <w:div w:id="1980456191">
                  <w:marLeft w:val="0"/>
                  <w:marRight w:val="0"/>
                  <w:marTop w:val="0"/>
                  <w:marBottom w:val="0"/>
                  <w:divBdr>
                    <w:top w:val="none" w:sz="0" w:space="0" w:color="auto"/>
                    <w:left w:val="none" w:sz="0" w:space="0" w:color="auto"/>
                    <w:bottom w:val="none" w:sz="0" w:space="0" w:color="auto"/>
                    <w:right w:val="none" w:sz="0" w:space="0" w:color="auto"/>
                  </w:divBdr>
                  <w:divsChild>
                    <w:div w:id="1423332047">
                      <w:marLeft w:val="0"/>
                      <w:marRight w:val="0"/>
                      <w:marTop w:val="0"/>
                      <w:marBottom w:val="0"/>
                      <w:divBdr>
                        <w:top w:val="none" w:sz="0" w:space="0" w:color="auto"/>
                        <w:left w:val="none" w:sz="0" w:space="0" w:color="auto"/>
                        <w:bottom w:val="none" w:sz="0" w:space="0" w:color="auto"/>
                        <w:right w:val="none" w:sz="0" w:space="0" w:color="auto"/>
                      </w:divBdr>
                      <w:divsChild>
                        <w:div w:id="1747071122">
                          <w:marLeft w:val="0"/>
                          <w:marRight w:val="0"/>
                          <w:marTop w:val="0"/>
                          <w:marBottom w:val="0"/>
                          <w:divBdr>
                            <w:top w:val="none" w:sz="0" w:space="0" w:color="auto"/>
                            <w:left w:val="none" w:sz="0" w:space="0" w:color="auto"/>
                            <w:bottom w:val="none" w:sz="0" w:space="0" w:color="auto"/>
                            <w:right w:val="none" w:sz="0" w:space="0" w:color="auto"/>
                          </w:divBdr>
                          <w:divsChild>
                            <w:div w:id="23563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235902">
      <w:bodyDiv w:val="1"/>
      <w:marLeft w:val="0"/>
      <w:marRight w:val="0"/>
      <w:marTop w:val="0"/>
      <w:marBottom w:val="0"/>
      <w:divBdr>
        <w:top w:val="none" w:sz="0" w:space="0" w:color="auto"/>
        <w:left w:val="none" w:sz="0" w:space="0" w:color="auto"/>
        <w:bottom w:val="none" w:sz="0" w:space="0" w:color="auto"/>
        <w:right w:val="none" w:sz="0" w:space="0" w:color="auto"/>
      </w:divBdr>
      <w:divsChild>
        <w:div w:id="612128016">
          <w:marLeft w:val="0"/>
          <w:marRight w:val="0"/>
          <w:marTop w:val="0"/>
          <w:marBottom w:val="0"/>
          <w:divBdr>
            <w:top w:val="none" w:sz="0" w:space="0" w:color="auto"/>
            <w:left w:val="none" w:sz="0" w:space="0" w:color="auto"/>
            <w:bottom w:val="none" w:sz="0" w:space="0" w:color="auto"/>
            <w:right w:val="none" w:sz="0" w:space="0" w:color="auto"/>
          </w:divBdr>
          <w:divsChild>
            <w:div w:id="2104951846">
              <w:marLeft w:val="0"/>
              <w:marRight w:val="0"/>
              <w:marTop w:val="0"/>
              <w:marBottom w:val="0"/>
              <w:divBdr>
                <w:top w:val="none" w:sz="0" w:space="0" w:color="auto"/>
                <w:left w:val="none" w:sz="0" w:space="0" w:color="auto"/>
                <w:bottom w:val="none" w:sz="0" w:space="0" w:color="auto"/>
                <w:right w:val="none" w:sz="0" w:space="0" w:color="auto"/>
              </w:divBdr>
              <w:divsChild>
                <w:div w:id="1197811011">
                  <w:marLeft w:val="0"/>
                  <w:marRight w:val="0"/>
                  <w:marTop w:val="0"/>
                  <w:marBottom w:val="0"/>
                  <w:divBdr>
                    <w:top w:val="none" w:sz="0" w:space="0" w:color="auto"/>
                    <w:left w:val="none" w:sz="0" w:space="0" w:color="auto"/>
                    <w:bottom w:val="none" w:sz="0" w:space="0" w:color="auto"/>
                    <w:right w:val="none" w:sz="0" w:space="0" w:color="auto"/>
                  </w:divBdr>
                  <w:divsChild>
                    <w:div w:id="182466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610336">
          <w:marLeft w:val="0"/>
          <w:marRight w:val="0"/>
          <w:marTop w:val="0"/>
          <w:marBottom w:val="0"/>
          <w:divBdr>
            <w:top w:val="none" w:sz="0" w:space="0" w:color="auto"/>
            <w:left w:val="none" w:sz="0" w:space="0" w:color="auto"/>
            <w:bottom w:val="none" w:sz="0" w:space="0" w:color="auto"/>
            <w:right w:val="none" w:sz="0" w:space="0" w:color="auto"/>
          </w:divBdr>
          <w:divsChild>
            <w:div w:id="1591696593">
              <w:marLeft w:val="0"/>
              <w:marRight w:val="0"/>
              <w:marTop w:val="0"/>
              <w:marBottom w:val="0"/>
              <w:divBdr>
                <w:top w:val="none" w:sz="0" w:space="0" w:color="auto"/>
                <w:left w:val="none" w:sz="0" w:space="0" w:color="auto"/>
                <w:bottom w:val="none" w:sz="0" w:space="0" w:color="auto"/>
                <w:right w:val="none" w:sz="0" w:space="0" w:color="auto"/>
              </w:divBdr>
              <w:divsChild>
                <w:div w:id="572619310">
                  <w:marLeft w:val="0"/>
                  <w:marRight w:val="0"/>
                  <w:marTop w:val="0"/>
                  <w:marBottom w:val="0"/>
                  <w:divBdr>
                    <w:top w:val="none" w:sz="0" w:space="0" w:color="auto"/>
                    <w:left w:val="none" w:sz="0" w:space="0" w:color="auto"/>
                    <w:bottom w:val="none" w:sz="0" w:space="0" w:color="auto"/>
                    <w:right w:val="none" w:sz="0" w:space="0" w:color="auto"/>
                  </w:divBdr>
                  <w:divsChild>
                    <w:div w:id="180500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936202">
      <w:bodyDiv w:val="1"/>
      <w:marLeft w:val="0"/>
      <w:marRight w:val="0"/>
      <w:marTop w:val="0"/>
      <w:marBottom w:val="0"/>
      <w:divBdr>
        <w:top w:val="none" w:sz="0" w:space="0" w:color="auto"/>
        <w:left w:val="none" w:sz="0" w:space="0" w:color="auto"/>
        <w:bottom w:val="none" w:sz="0" w:space="0" w:color="auto"/>
        <w:right w:val="none" w:sz="0" w:space="0" w:color="auto"/>
      </w:divBdr>
      <w:divsChild>
        <w:div w:id="375155682">
          <w:marLeft w:val="0"/>
          <w:marRight w:val="0"/>
          <w:marTop w:val="0"/>
          <w:marBottom w:val="0"/>
          <w:divBdr>
            <w:top w:val="none" w:sz="0" w:space="0" w:color="auto"/>
            <w:left w:val="none" w:sz="0" w:space="0" w:color="auto"/>
            <w:bottom w:val="none" w:sz="0" w:space="0" w:color="auto"/>
            <w:right w:val="none" w:sz="0" w:space="0" w:color="auto"/>
          </w:divBdr>
          <w:divsChild>
            <w:div w:id="2090810966">
              <w:marLeft w:val="0"/>
              <w:marRight w:val="0"/>
              <w:marTop w:val="0"/>
              <w:marBottom w:val="0"/>
              <w:divBdr>
                <w:top w:val="none" w:sz="0" w:space="0" w:color="auto"/>
                <w:left w:val="none" w:sz="0" w:space="0" w:color="auto"/>
                <w:bottom w:val="none" w:sz="0" w:space="0" w:color="auto"/>
                <w:right w:val="none" w:sz="0" w:space="0" w:color="auto"/>
              </w:divBdr>
              <w:divsChild>
                <w:div w:id="636451141">
                  <w:marLeft w:val="0"/>
                  <w:marRight w:val="0"/>
                  <w:marTop w:val="0"/>
                  <w:marBottom w:val="0"/>
                  <w:divBdr>
                    <w:top w:val="none" w:sz="0" w:space="0" w:color="auto"/>
                    <w:left w:val="none" w:sz="0" w:space="0" w:color="auto"/>
                    <w:bottom w:val="none" w:sz="0" w:space="0" w:color="auto"/>
                    <w:right w:val="none" w:sz="0" w:space="0" w:color="auto"/>
                  </w:divBdr>
                  <w:divsChild>
                    <w:div w:id="18148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234425">
          <w:marLeft w:val="0"/>
          <w:marRight w:val="0"/>
          <w:marTop w:val="0"/>
          <w:marBottom w:val="0"/>
          <w:divBdr>
            <w:top w:val="none" w:sz="0" w:space="0" w:color="auto"/>
            <w:left w:val="none" w:sz="0" w:space="0" w:color="auto"/>
            <w:bottom w:val="none" w:sz="0" w:space="0" w:color="auto"/>
            <w:right w:val="none" w:sz="0" w:space="0" w:color="auto"/>
          </w:divBdr>
          <w:divsChild>
            <w:div w:id="240069689">
              <w:marLeft w:val="0"/>
              <w:marRight w:val="0"/>
              <w:marTop w:val="0"/>
              <w:marBottom w:val="0"/>
              <w:divBdr>
                <w:top w:val="none" w:sz="0" w:space="0" w:color="auto"/>
                <w:left w:val="none" w:sz="0" w:space="0" w:color="auto"/>
                <w:bottom w:val="none" w:sz="0" w:space="0" w:color="auto"/>
                <w:right w:val="none" w:sz="0" w:space="0" w:color="auto"/>
              </w:divBdr>
              <w:divsChild>
                <w:div w:id="527916102">
                  <w:marLeft w:val="0"/>
                  <w:marRight w:val="0"/>
                  <w:marTop w:val="0"/>
                  <w:marBottom w:val="0"/>
                  <w:divBdr>
                    <w:top w:val="none" w:sz="0" w:space="0" w:color="auto"/>
                    <w:left w:val="none" w:sz="0" w:space="0" w:color="auto"/>
                    <w:bottom w:val="none" w:sz="0" w:space="0" w:color="auto"/>
                    <w:right w:val="none" w:sz="0" w:space="0" w:color="auto"/>
                  </w:divBdr>
                  <w:divsChild>
                    <w:div w:id="4472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1462">
      <w:bodyDiv w:val="1"/>
      <w:marLeft w:val="0"/>
      <w:marRight w:val="0"/>
      <w:marTop w:val="0"/>
      <w:marBottom w:val="0"/>
      <w:divBdr>
        <w:top w:val="none" w:sz="0" w:space="0" w:color="auto"/>
        <w:left w:val="none" w:sz="0" w:space="0" w:color="auto"/>
        <w:bottom w:val="none" w:sz="0" w:space="0" w:color="auto"/>
        <w:right w:val="none" w:sz="0" w:space="0" w:color="auto"/>
      </w:divBdr>
      <w:divsChild>
        <w:div w:id="349990372">
          <w:marLeft w:val="0"/>
          <w:marRight w:val="0"/>
          <w:marTop w:val="0"/>
          <w:marBottom w:val="0"/>
          <w:divBdr>
            <w:top w:val="none" w:sz="0" w:space="0" w:color="auto"/>
            <w:left w:val="none" w:sz="0" w:space="0" w:color="auto"/>
            <w:bottom w:val="none" w:sz="0" w:space="0" w:color="auto"/>
            <w:right w:val="none" w:sz="0" w:space="0" w:color="auto"/>
          </w:divBdr>
          <w:divsChild>
            <w:div w:id="105928600">
              <w:marLeft w:val="0"/>
              <w:marRight w:val="0"/>
              <w:marTop w:val="0"/>
              <w:marBottom w:val="0"/>
              <w:divBdr>
                <w:top w:val="none" w:sz="0" w:space="0" w:color="auto"/>
                <w:left w:val="none" w:sz="0" w:space="0" w:color="auto"/>
                <w:bottom w:val="none" w:sz="0" w:space="0" w:color="auto"/>
                <w:right w:val="none" w:sz="0" w:space="0" w:color="auto"/>
              </w:divBdr>
              <w:divsChild>
                <w:div w:id="1916819302">
                  <w:marLeft w:val="0"/>
                  <w:marRight w:val="0"/>
                  <w:marTop w:val="0"/>
                  <w:marBottom w:val="0"/>
                  <w:divBdr>
                    <w:top w:val="none" w:sz="0" w:space="0" w:color="auto"/>
                    <w:left w:val="none" w:sz="0" w:space="0" w:color="auto"/>
                    <w:bottom w:val="none" w:sz="0" w:space="0" w:color="auto"/>
                    <w:right w:val="none" w:sz="0" w:space="0" w:color="auto"/>
                  </w:divBdr>
                  <w:divsChild>
                    <w:div w:id="714739249">
                      <w:marLeft w:val="0"/>
                      <w:marRight w:val="0"/>
                      <w:marTop w:val="0"/>
                      <w:marBottom w:val="0"/>
                      <w:divBdr>
                        <w:top w:val="none" w:sz="0" w:space="0" w:color="auto"/>
                        <w:left w:val="none" w:sz="0" w:space="0" w:color="auto"/>
                        <w:bottom w:val="none" w:sz="0" w:space="0" w:color="auto"/>
                        <w:right w:val="none" w:sz="0" w:space="0" w:color="auto"/>
                      </w:divBdr>
                      <w:divsChild>
                        <w:div w:id="1727214373">
                          <w:marLeft w:val="0"/>
                          <w:marRight w:val="0"/>
                          <w:marTop w:val="0"/>
                          <w:marBottom w:val="0"/>
                          <w:divBdr>
                            <w:top w:val="none" w:sz="0" w:space="0" w:color="auto"/>
                            <w:left w:val="none" w:sz="0" w:space="0" w:color="auto"/>
                            <w:bottom w:val="none" w:sz="0" w:space="0" w:color="auto"/>
                            <w:right w:val="none" w:sz="0" w:space="0" w:color="auto"/>
                          </w:divBdr>
                          <w:divsChild>
                            <w:div w:id="195096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104796">
      <w:bodyDiv w:val="1"/>
      <w:marLeft w:val="0"/>
      <w:marRight w:val="0"/>
      <w:marTop w:val="0"/>
      <w:marBottom w:val="0"/>
      <w:divBdr>
        <w:top w:val="none" w:sz="0" w:space="0" w:color="auto"/>
        <w:left w:val="none" w:sz="0" w:space="0" w:color="auto"/>
        <w:bottom w:val="none" w:sz="0" w:space="0" w:color="auto"/>
        <w:right w:val="none" w:sz="0" w:space="0" w:color="auto"/>
      </w:divBdr>
      <w:divsChild>
        <w:div w:id="1569656672">
          <w:marLeft w:val="0"/>
          <w:marRight w:val="0"/>
          <w:marTop w:val="0"/>
          <w:marBottom w:val="0"/>
          <w:divBdr>
            <w:top w:val="none" w:sz="0" w:space="0" w:color="auto"/>
            <w:left w:val="none" w:sz="0" w:space="0" w:color="auto"/>
            <w:bottom w:val="none" w:sz="0" w:space="0" w:color="auto"/>
            <w:right w:val="none" w:sz="0" w:space="0" w:color="auto"/>
          </w:divBdr>
          <w:divsChild>
            <w:div w:id="186530989">
              <w:marLeft w:val="0"/>
              <w:marRight w:val="0"/>
              <w:marTop w:val="0"/>
              <w:marBottom w:val="0"/>
              <w:divBdr>
                <w:top w:val="none" w:sz="0" w:space="0" w:color="auto"/>
                <w:left w:val="none" w:sz="0" w:space="0" w:color="auto"/>
                <w:bottom w:val="none" w:sz="0" w:space="0" w:color="auto"/>
                <w:right w:val="none" w:sz="0" w:space="0" w:color="auto"/>
              </w:divBdr>
              <w:divsChild>
                <w:div w:id="903612950">
                  <w:marLeft w:val="0"/>
                  <w:marRight w:val="0"/>
                  <w:marTop w:val="0"/>
                  <w:marBottom w:val="0"/>
                  <w:divBdr>
                    <w:top w:val="none" w:sz="0" w:space="0" w:color="auto"/>
                    <w:left w:val="none" w:sz="0" w:space="0" w:color="auto"/>
                    <w:bottom w:val="none" w:sz="0" w:space="0" w:color="auto"/>
                    <w:right w:val="none" w:sz="0" w:space="0" w:color="auto"/>
                  </w:divBdr>
                  <w:divsChild>
                    <w:div w:id="657657074">
                      <w:marLeft w:val="0"/>
                      <w:marRight w:val="0"/>
                      <w:marTop w:val="0"/>
                      <w:marBottom w:val="0"/>
                      <w:divBdr>
                        <w:top w:val="none" w:sz="0" w:space="0" w:color="auto"/>
                        <w:left w:val="none" w:sz="0" w:space="0" w:color="auto"/>
                        <w:bottom w:val="none" w:sz="0" w:space="0" w:color="auto"/>
                        <w:right w:val="none" w:sz="0" w:space="0" w:color="auto"/>
                      </w:divBdr>
                      <w:divsChild>
                        <w:div w:id="1514344076">
                          <w:marLeft w:val="0"/>
                          <w:marRight w:val="0"/>
                          <w:marTop w:val="0"/>
                          <w:marBottom w:val="0"/>
                          <w:divBdr>
                            <w:top w:val="none" w:sz="0" w:space="0" w:color="auto"/>
                            <w:left w:val="none" w:sz="0" w:space="0" w:color="auto"/>
                            <w:bottom w:val="none" w:sz="0" w:space="0" w:color="auto"/>
                            <w:right w:val="none" w:sz="0" w:space="0" w:color="auto"/>
                          </w:divBdr>
                          <w:divsChild>
                            <w:div w:id="202967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89639">
      <w:bodyDiv w:val="1"/>
      <w:marLeft w:val="0"/>
      <w:marRight w:val="0"/>
      <w:marTop w:val="0"/>
      <w:marBottom w:val="0"/>
      <w:divBdr>
        <w:top w:val="none" w:sz="0" w:space="0" w:color="auto"/>
        <w:left w:val="none" w:sz="0" w:space="0" w:color="auto"/>
        <w:bottom w:val="none" w:sz="0" w:space="0" w:color="auto"/>
        <w:right w:val="none" w:sz="0" w:space="0" w:color="auto"/>
      </w:divBdr>
      <w:divsChild>
        <w:div w:id="1655184332">
          <w:marLeft w:val="0"/>
          <w:marRight w:val="0"/>
          <w:marTop w:val="0"/>
          <w:marBottom w:val="0"/>
          <w:divBdr>
            <w:top w:val="none" w:sz="0" w:space="0" w:color="auto"/>
            <w:left w:val="none" w:sz="0" w:space="0" w:color="auto"/>
            <w:bottom w:val="none" w:sz="0" w:space="0" w:color="auto"/>
            <w:right w:val="none" w:sz="0" w:space="0" w:color="auto"/>
          </w:divBdr>
          <w:divsChild>
            <w:div w:id="1089037555">
              <w:marLeft w:val="0"/>
              <w:marRight w:val="0"/>
              <w:marTop w:val="0"/>
              <w:marBottom w:val="0"/>
              <w:divBdr>
                <w:top w:val="none" w:sz="0" w:space="0" w:color="auto"/>
                <w:left w:val="none" w:sz="0" w:space="0" w:color="auto"/>
                <w:bottom w:val="none" w:sz="0" w:space="0" w:color="auto"/>
                <w:right w:val="none" w:sz="0" w:space="0" w:color="auto"/>
              </w:divBdr>
              <w:divsChild>
                <w:div w:id="947543592">
                  <w:marLeft w:val="0"/>
                  <w:marRight w:val="0"/>
                  <w:marTop w:val="0"/>
                  <w:marBottom w:val="0"/>
                  <w:divBdr>
                    <w:top w:val="none" w:sz="0" w:space="0" w:color="auto"/>
                    <w:left w:val="none" w:sz="0" w:space="0" w:color="auto"/>
                    <w:bottom w:val="none" w:sz="0" w:space="0" w:color="auto"/>
                    <w:right w:val="none" w:sz="0" w:space="0" w:color="auto"/>
                  </w:divBdr>
                  <w:divsChild>
                    <w:div w:id="601498788">
                      <w:marLeft w:val="0"/>
                      <w:marRight w:val="0"/>
                      <w:marTop w:val="0"/>
                      <w:marBottom w:val="0"/>
                      <w:divBdr>
                        <w:top w:val="none" w:sz="0" w:space="0" w:color="auto"/>
                        <w:left w:val="none" w:sz="0" w:space="0" w:color="auto"/>
                        <w:bottom w:val="none" w:sz="0" w:space="0" w:color="auto"/>
                        <w:right w:val="none" w:sz="0" w:space="0" w:color="auto"/>
                      </w:divBdr>
                      <w:divsChild>
                        <w:div w:id="399256483">
                          <w:marLeft w:val="0"/>
                          <w:marRight w:val="0"/>
                          <w:marTop w:val="0"/>
                          <w:marBottom w:val="0"/>
                          <w:divBdr>
                            <w:top w:val="none" w:sz="0" w:space="0" w:color="auto"/>
                            <w:left w:val="none" w:sz="0" w:space="0" w:color="auto"/>
                            <w:bottom w:val="none" w:sz="0" w:space="0" w:color="auto"/>
                            <w:right w:val="none" w:sz="0" w:space="0" w:color="auto"/>
                          </w:divBdr>
                          <w:divsChild>
                            <w:div w:id="171758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583084">
      <w:bodyDiv w:val="1"/>
      <w:marLeft w:val="0"/>
      <w:marRight w:val="0"/>
      <w:marTop w:val="0"/>
      <w:marBottom w:val="0"/>
      <w:divBdr>
        <w:top w:val="none" w:sz="0" w:space="0" w:color="auto"/>
        <w:left w:val="none" w:sz="0" w:space="0" w:color="auto"/>
        <w:bottom w:val="none" w:sz="0" w:space="0" w:color="auto"/>
        <w:right w:val="none" w:sz="0" w:space="0" w:color="auto"/>
      </w:divBdr>
      <w:divsChild>
        <w:div w:id="1801223420">
          <w:marLeft w:val="0"/>
          <w:marRight w:val="0"/>
          <w:marTop w:val="0"/>
          <w:marBottom w:val="0"/>
          <w:divBdr>
            <w:top w:val="none" w:sz="0" w:space="0" w:color="auto"/>
            <w:left w:val="none" w:sz="0" w:space="0" w:color="auto"/>
            <w:bottom w:val="none" w:sz="0" w:space="0" w:color="auto"/>
            <w:right w:val="none" w:sz="0" w:space="0" w:color="auto"/>
          </w:divBdr>
          <w:divsChild>
            <w:div w:id="643587658">
              <w:marLeft w:val="0"/>
              <w:marRight w:val="0"/>
              <w:marTop w:val="0"/>
              <w:marBottom w:val="0"/>
              <w:divBdr>
                <w:top w:val="none" w:sz="0" w:space="0" w:color="auto"/>
                <w:left w:val="none" w:sz="0" w:space="0" w:color="auto"/>
                <w:bottom w:val="none" w:sz="0" w:space="0" w:color="auto"/>
                <w:right w:val="none" w:sz="0" w:space="0" w:color="auto"/>
              </w:divBdr>
              <w:divsChild>
                <w:div w:id="1647974209">
                  <w:marLeft w:val="0"/>
                  <w:marRight w:val="0"/>
                  <w:marTop w:val="0"/>
                  <w:marBottom w:val="0"/>
                  <w:divBdr>
                    <w:top w:val="none" w:sz="0" w:space="0" w:color="auto"/>
                    <w:left w:val="none" w:sz="0" w:space="0" w:color="auto"/>
                    <w:bottom w:val="none" w:sz="0" w:space="0" w:color="auto"/>
                    <w:right w:val="none" w:sz="0" w:space="0" w:color="auto"/>
                  </w:divBdr>
                  <w:divsChild>
                    <w:div w:id="222181786">
                      <w:marLeft w:val="0"/>
                      <w:marRight w:val="0"/>
                      <w:marTop w:val="0"/>
                      <w:marBottom w:val="0"/>
                      <w:divBdr>
                        <w:top w:val="none" w:sz="0" w:space="0" w:color="auto"/>
                        <w:left w:val="none" w:sz="0" w:space="0" w:color="auto"/>
                        <w:bottom w:val="none" w:sz="0" w:space="0" w:color="auto"/>
                        <w:right w:val="none" w:sz="0" w:space="0" w:color="auto"/>
                      </w:divBdr>
                      <w:divsChild>
                        <w:div w:id="95098495">
                          <w:marLeft w:val="0"/>
                          <w:marRight w:val="0"/>
                          <w:marTop w:val="0"/>
                          <w:marBottom w:val="0"/>
                          <w:divBdr>
                            <w:top w:val="none" w:sz="0" w:space="0" w:color="auto"/>
                            <w:left w:val="none" w:sz="0" w:space="0" w:color="auto"/>
                            <w:bottom w:val="none" w:sz="0" w:space="0" w:color="auto"/>
                            <w:right w:val="none" w:sz="0" w:space="0" w:color="auto"/>
                          </w:divBdr>
                          <w:divsChild>
                            <w:div w:id="50956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TaxCatchAll xmlns="b0bd8d63-35af-41ee-a04c-1b779836d186" xsi:nil="true"/>
    <MichelleGroup1 xmlns="7a386cfe-e123-4b86-bad4-c6a3ab3e1b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e3d802c44465e77e55fad36b9b88e5d2">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bbdddf907e9dae63a4005e17fb49259b"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61200-DF9C-49A5-862A-4DEF185656E7}">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customXml/itemProps2.xml><?xml version="1.0" encoding="utf-8"?>
<ds:datastoreItem xmlns:ds="http://schemas.openxmlformats.org/officeDocument/2006/customXml" ds:itemID="{4AB1B30D-A3F7-4CF0-9217-EF8DCA2C1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86cfe-e123-4b86-bad4-c6a3ab3e1b75"/>
    <ds:schemaRef ds:uri="b0bd8d63-35af-41ee-a04c-1b779836d1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B03C60-1EB0-4044-8F45-B909AA2D0062}">
  <ds:schemaRefs>
    <ds:schemaRef ds:uri="http://schemas.microsoft.com/sharepoint/v3/contenttype/forms"/>
  </ds:schemaRefs>
</ds:datastoreItem>
</file>

<file path=customXml/itemProps4.xml><?xml version="1.0" encoding="utf-8"?>
<ds:datastoreItem xmlns:ds="http://schemas.openxmlformats.org/officeDocument/2006/customXml" ds:itemID="{50699352-8188-41B5-8148-C2F1E0575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1474</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Cooper</dc:creator>
  <cp:keywords/>
  <dc:description/>
  <cp:lastModifiedBy>Martin Wright</cp:lastModifiedBy>
  <cp:revision>2</cp:revision>
  <dcterms:created xsi:type="dcterms:W3CDTF">2026-04-23T14:20:00Z</dcterms:created>
  <dcterms:modified xsi:type="dcterms:W3CDTF">2026-04-23T14:20:00Z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a14386524ae81bea70c8abc5e498880c8795284021c855a6f464ea30206777dc</vt:lpwstr>
  </property>
  <property fmtid="{D5CDD505-2E9C-101B-9397-08002B2CF9AE}" pid="3" name="ContentTypeId">
    <vt:lpwstr>0x0101009324483E5FA8AA40A59E0D79022E6F50</vt:lpwstr>
  </property>
  <property fmtid="{D5CDD505-2E9C-101B-9397-08002B2CF9AE}" pid="4" name="MediaServiceImageTags">
    <vt:lpwstr/>
  </property>
</Properties>
</file>