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004B5453" w14:paraId="59CDF1E0" w14:textId="77777777">
        <w:tc>
          <w:tcPr>
            <w:tcW w:w="1413" w:type="dxa"/>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a:extLst xmlns:a="http://schemas.openxmlformats.org/drawingml/2006/main">
                      <a:ext uri="{FF2B5EF4-FFF2-40B4-BE49-F238E27FC236}">
                        <a16:creationId xmlns:a16="http://schemas.microsoft.com/office/drawing/2014/main" id="{D29C0106-9F8A-4512-B0AC-A9E217D91D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004B5453" w14:paraId="42FD67DF" w14:textId="01548E90">
            <w:pPr>
              <w:jc w:val="center"/>
              <w:rPr>
                <w:b/>
                <w:bCs/>
                <w:color w:val="002060"/>
                <w:sz w:val="30"/>
                <w:szCs w:val="30"/>
              </w:rPr>
            </w:pPr>
            <w:r w:rsidRPr="004B5453">
              <w:rPr>
                <w:b/>
                <w:bCs/>
                <w:color w:val="002060"/>
                <w:sz w:val="30"/>
                <w:szCs w:val="30"/>
              </w:rPr>
              <w:t xml:space="preserve">Year </w:t>
            </w:r>
            <w:r w:rsidR="007477DF">
              <w:rPr>
                <w:b/>
                <w:bCs/>
                <w:color w:val="002060"/>
                <w:sz w:val="30"/>
                <w:szCs w:val="30"/>
              </w:rPr>
              <w:t>4</w:t>
            </w:r>
            <w:r w:rsidRPr="004B5453">
              <w:rPr>
                <w:b/>
                <w:bCs/>
                <w:color w:val="002060"/>
                <w:sz w:val="30"/>
                <w:szCs w:val="30"/>
              </w:rPr>
              <w:t xml:space="preserve"> </w:t>
            </w:r>
            <w:r w:rsidR="00187CB9">
              <w:rPr>
                <w:b/>
                <w:bCs/>
                <w:color w:val="002060"/>
                <w:sz w:val="30"/>
                <w:szCs w:val="30"/>
              </w:rPr>
              <w:t>Spring</w:t>
            </w:r>
            <w:r w:rsidRPr="004B5453">
              <w:rPr>
                <w:b/>
                <w:bCs/>
                <w:color w:val="002060"/>
                <w:sz w:val="30"/>
                <w:szCs w:val="30"/>
              </w:rPr>
              <w:t xml:space="preserve"> Term 202</w:t>
            </w:r>
            <w:r w:rsidR="00187CB9">
              <w:rPr>
                <w:b/>
                <w:bCs/>
                <w:color w:val="002060"/>
                <w:sz w:val="30"/>
                <w:szCs w:val="30"/>
              </w:rPr>
              <w:t>6</w:t>
            </w:r>
          </w:p>
          <w:p w:rsidRPr="004B5453" w:rsidR="004B5453" w:rsidP="004B5453" w:rsidRDefault="004B5453" w14:paraId="2E316B24" w14:textId="25A217D2">
            <w:pPr>
              <w:jc w:val="center"/>
              <w:rPr>
                <w:color w:val="002060"/>
              </w:rPr>
            </w:pPr>
            <w:r w:rsidRPr="004B5453">
              <w:rPr>
                <w:b/>
                <w:bCs/>
                <w:color w:val="002060"/>
                <w:sz w:val="30"/>
                <w:szCs w:val="30"/>
              </w:rPr>
              <w:t>Curriculum Map</w:t>
            </w:r>
          </w:p>
        </w:tc>
        <w:tc>
          <w:tcPr>
            <w:tcW w:w="255" w:type="dxa"/>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a:extLst xmlns:a="http://schemas.openxmlformats.org/drawingml/2006/main">
                      <a:ext uri="{FF2B5EF4-FFF2-40B4-BE49-F238E27FC236}">
                        <a16:creationId xmlns:a16="http://schemas.microsoft.com/office/drawing/2014/main" id="{3139B717-3201-44CB-8EED-25DE0242D1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4B5453" w:rsidR="00CA19A4" w:rsidRDefault="00CA19A4" w14:paraId="7970E8BA" w14:textId="77777777">
      <w:pPr>
        <w:rPr>
          <w:color w:val="002060"/>
        </w:rPr>
      </w:pPr>
    </w:p>
    <w:tbl>
      <w:tblPr>
        <w:tblStyle w:val="TableGrid"/>
        <w:tblW w:w="0" w:type="auto"/>
        <w:tblLook w:val="04A0" w:firstRow="1" w:lastRow="0" w:firstColumn="1" w:lastColumn="0" w:noHBand="0" w:noVBand="1"/>
      </w:tblPr>
      <w:tblGrid>
        <w:gridCol w:w="10456"/>
      </w:tblGrid>
      <w:tr w:rsidRPr="004B5453" w:rsidR="004B5453" w:rsidTr="5DE63837" w14:paraId="3F823FFD" w14:textId="77777777">
        <w:tc>
          <w:tcPr>
            <w:tcW w:w="10456" w:type="dxa"/>
            <w:tcMar/>
          </w:tcPr>
          <w:p w:rsidRPr="007477DF" w:rsidR="007477DF" w:rsidRDefault="004B5453" w14:paraId="270680A7" w14:textId="18F0CB08">
            <w:pPr>
              <w:rPr>
                <w:b/>
                <w:bCs/>
                <w:color w:val="002060"/>
              </w:rPr>
            </w:pPr>
            <w:r w:rsidRPr="007477DF">
              <w:rPr>
                <w:b/>
                <w:bCs/>
                <w:color w:val="002060"/>
              </w:rPr>
              <w:t>Termly Overview</w:t>
            </w:r>
          </w:p>
        </w:tc>
      </w:tr>
      <w:tr w:rsidRPr="004B5453" w:rsidR="004B5453" w:rsidTr="5DE63837" w14:paraId="0C10C866" w14:textId="77777777">
        <w:tc>
          <w:tcPr>
            <w:tcW w:w="10456" w:type="dxa"/>
            <w:tcMar/>
          </w:tcPr>
          <w:p w:rsidR="00187CB9" w:rsidRDefault="004B5453" w14:paraId="682472D5" w14:textId="1D3EB6A9">
            <w:pPr>
              <w:rPr>
                <w:b/>
                <w:bCs/>
                <w:color w:val="002060"/>
              </w:rPr>
            </w:pPr>
            <w:r w:rsidRPr="007477DF">
              <w:rPr>
                <w:b/>
                <w:bCs/>
                <w:color w:val="002060"/>
              </w:rPr>
              <w:t>Religious Education</w:t>
            </w:r>
          </w:p>
          <w:p w:rsidRPr="009006DA" w:rsidR="009006DA" w:rsidP="009006DA" w:rsidRDefault="009006DA" w14:paraId="34813D01" w14:textId="1612E796">
            <w:pPr>
              <w:rPr>
                <w:color w:val="002060"/>
                <w:u w:val="single"/>
              </w:rPr>
            </w:pPr>
            <w:r w:rsidRPr="009006DA">
              <w:rPr>
                <w:color w:val="002060"/>
                <w:u w:val="single"/>
              </w:rPr>
              <w:t>To the Ends of the Earth</w:t>
            </w:r>
            <w:r w:rsidRPr="009006DA">
              <w:rPr>
                <w:color w:val="002060"/>
              </w:rPr>
              <w:t xml:space="preserve"> – This term, pupils will explore the story of St Peter, focusing on his relationship with Jesus through key events such as his declaration of faith, denial, and later reconciliation. They will learn about Peter’s role as the first Pope and what it means for the Church to be ‘apostolic’. Pupils will also study the Church’s structure and the role of clergy at both local and wider levels. Through the Apostles’ Creed, children will examine the core beliefs of the Christian faith, and reflect on how these are lived out today. May, being a special month dedicated to Mary, will offer opportunities to explore Marian traditions and the importance of prayer for peace.</w:t>
            </w:r>
            <w:r w:rsidRPr="009006DA">
              <w:rPr>
                <w:color w:val="002060"/>
                <w:u w:val="single"/>
              </w:rPr>
              <w:t> </w:t>
            </w:r>
          </w:p>
          <w:p w:rsidRPr="00366E51" w:rsidR="00CA1AF4" w:rsidP="002311B9" w:rsidRDefault="009006DA" w14:paraId="02DDA508" w14:textId="2D06E1C2">
            <w:pPr>
              <w:rPr>
                <w:color w:val="002060"/>
                <w:u w:val="single"/>
              </w:rPr>
            </w:pPr>
            <w:r w:rsidRPr="009006DA">
              <w:rPr>
                <w:color w:val="002060"/>
                <w:u w:val="single"/>
              </w:rPr>
              <w:t>Dialogue and Encounter</w:t>
            </w:r>
            <w:r w:rsidRPr="009006DA">
              <w:rPr>
                <w:color w:val="002060"/>
              </w:rPr>
              <w:t xml:space="preserve"> – In the second term, pupils will learn about the life and mission of St Paul, exploring how he spread the gospel and built early Christian communities across the Mediterranean. They will reflect on the unity of the Church and St Paul’s role as a model for dialogue between cultures and faiths. Pupils will also explore the diversity within the Catholic Church and learn about how Christians of different denominations and faiths can work together. As part of this, they will be introduced to the five pillars of Islam to deepen their understanding of other world religions.</w:t>
            </w:r>
            <w:r w:rsidRPr="009006DA">
              <w:rPr>
                <w:color w:val="002060"/>
                <w:u w:val="single"/>
              </w:rPr>
              <w:t> </w:t>
            </w:r>
          </w:p>
        </w:tc>
      </w:tr>
      <w:tr w:rsidRPr="004B5453" w:rsidR="004B5453" w:rsidTr="5DE63837" w14:paraId="332C5FAE" w14:textId="77777777">
        <w:tc>
          <w:tcPr>
            <w:tcW w:w="10456" w:type="dxa"/>
            <w:tcMar/>
          </w:tcPr>
          <w:p w:rsidR="004B5453" w:rsidP="004B5453" w:rsidRDefault="004B5453" w14:paraId="2B6F0094" w14:textId="77777777">
            <w:pPr>
              <w:rPr>
                <w:b/>
                <w:bCs/>
                <w:color w:val="002060"/>
              </w:rPr>
            </w:pPr>
            <w:r w:rsidRPr="007477DF">
              <w:rPr>
                <w:b/>
                <w:bCs/>
                <w:color w:val="002060"/>
              </w:rPr>
              <w:t>Reading</w:t>
            </w:r>
          </w:p>
          <w:p w:rsidRPr="002311B9" w:rsidR="002311B9" w:rsidP="004B5453" w:rsidRDefault="00504234" w14:paraId="7AE4B623" w14:textId="384F8170">
            <w:pPr>
              <w:rPr>
                <w:color w:val="002060"/>
              </w:rPr>
            </w:pPr>
            <w:r w:rsidRPr="00504234">
              <w:rPr>
                <w:color w:val="002060"/>
              </w:rPr>
              <w:t>This half term, pupils will engage with a range of poetry and drama, focusing on the key themes of loyalty, self-discovery, and the conflict between good and evil. Through the study of poems such as Dream Variation and The Water in the Glass You Are Holding Right Now, they will analyse how poetic devices, tone, and structure contribute to meaning. Alongside this, pupils will explore The Lion, the Witch and the Wardrobe in play script form, developing skills in inference, character analysis, and vocal performance. In a separate unit, they will also study The Children of Swallow Fell, examining themes of resilience, identity, and belonging in a post-conflict environment. Together, these texts will encourage thoughtful comparison and deepen pupils’ understanding of how literature can reflect and shape human experience.</w:t>
            </w:r>
          </w:p>
        </w:tc>
      </w:tr>
      <w:tr w:rsidRPr="004B5453" w:rsidR="004B5453" w:rsidTr="5DE63837" w14:paraId="11012CE6" w14:textId="77777777">
        <w:tc>
          <w:tcPr>
            <w:tcW w:w="10456" w:type="dxa"/>
            <w:tcMar/>
          </w:tcPr>
          <w:p w:rsidR="004B5453" w:rsidP="004B5453" w:rsidRDefault="004B5453" w14:paraId="40D8F2AF" w14:textId="77777777">
            <w:pPr>
              <w:rPr>
                <w:b/>
                <w:bCs/>
                <w:color w:val="002060"/>
              </w:rPr>
            </w:pPr>
            <w:r w:rsidRPr="007477DF">
              <w:rPr>
                <w:b/>
                <w:bCs/>
                <w:color w:val="002060"/>
              </w:rPr>
              <w:t>Writing</w:t>
            </w:r>
          </w:p>
          <w:p w:rsidRPr="00C865C8" w:rsidR="00C865C8" w:rsidP="004B5453" w:rsidRDefault="00B60564" w14:paraId="485F7465" w14:textId="0A9B3A4D">
            <w:pPr>
              <w:rPr>
                <w:color w:val="002060"/>
              </w:rPr>
            </w:pPr>
            <w:r w:rsidRPr="00B60564">
              <w:rPr>
                <w:color w:val="002060"/>
              </w:rPr>
              <w:t>In writing, we will continue to develop our skills across a range of genres. We will begin with a narrative, focusing on character description, before writing a diary entry in role as a person from one of our history units. We will then move on to instruction writing, a multi-paragraph non-chronological report and finish with a discussion or debate. Throughout these units, we will focus on consolidating the Year 4 writing expectations, building accuracy, confidence and consistency in our work.</w:t>
            </w:r>
          </w:p>
        </w:tc>
      </w:tr>
      <w:tr w:rsidRPr="004B5453" w:rsidR="004B5453" w:rsidTr="5DE63837" w14:paraId="0595BF9E" w14:textId="77777777">
        <w:tc>
          <w:tcPr>
            <w:tcW w:w="10456" w:type="dxa"/>
            <w:tcMar/>
          </w:tcPr>
          <w:p w:rsidRPr="00C404CC" w:rsidR="00E21FBF" w:rsidP="00797388" w:rsidRDefault="14B1BAA8" w14:paraId="75241DBD" w14:textId="7984F596">
            <w:pPr>
              <w:spacing w:line="276" w:lineRule="auto"/>
              <w:rPr>
                <w:color w:val="002060"/>
              </w:rPr>
            </w:pPr>
            <w:r w:rsidRPr="53624AED">
              <w:rPr>
                <w:b/>
                <w:bCs/>
                <w:color w:val="002060"/>
              </w:rPr>
              <w:t>Maths</w:t>
            </w:r>
            <w:r w:rsidR="00B60564">
              <w:rPr>
                <w:b/>
                <w:bCs/>
                <w:color w:val="002060"/>
              </w:rPr>
              <w:br/>
            </w:r>
            <w:r w:rsidRPr="507941E4" w:rsidR="02481B02">
              <w:rPr>
                <w:rFonts w:eastAsiaTheme="minorEastAsia"/>
                <w:color w:val="002060"/>
              </w:rPr>
              <w:t>This term in Maths, Year 4 will be working through six units of study following the White Rose Maths scheme. We begin with Decimals B, where children will deepen their understanding of decimal numbers up to two decimal places, including partitioning, comparing, ordering, rounding to the nearest whole number, and recognising halves and quarters as decimals. This leads into Money, where children apply their decimal knowledge to real-life contexts, writing amounts using decimal notation, converting between pounds and pence, comparing and estimating amounts, and solving multi-step problems involving all four operations. In Time, children will convert between units of time, read and write analogue and digital times, and confidently convert to and from the 24-hour clock. Moving into Statistics, children will interpret and draw bar charts, pictograms and line graphs, solving comparison, sum and difference problems using data presented in a range of formats. Position and Direction introduces children to coordinate grids in the first quadrant, where they will plot and describe positions, draw 2-D shapes, and translate shapes and points, describing those translations accurately. We are looking forward to a term of rich mathematical learning that builds both fluency and reasoning skills across all six units.</w:t>
            </w:r>
          </w:p>
        </w:tc>
      </w:tr>
      <w:tr w:rsidRPr="004B5453" w:rsidR="004B5453" w:rsidTr="5DE63837" w14:paraId="5107255B" w14:textId="77777777">
        <w:tc>
          <w:tcPr>
            <w:tcW w:w="10456" w:type="dxa"/>
            <w:tcMar/>
          </w:tcPr>
          <w:p w:rsidR="004B5453" w:rsidP="004B5453" w:rsidRDefault="004B5453" w14:paraId="34FAA2E0" w14:textId="77777777">
            <w:pPr>
              <w:rPr>
                <w:b/>
                <w:bCs/>
                <w:color w:val="002060"/>
              </w:rPr>
            </w:pPr>
            <w:r w:rsidRPr="5DE63837" w:rsidR="004B5453">
              <w:rPr>
                <w:b w:val="1"/>
                <w:bCs w:val="1"/>
                <w:color w:val="002060"/>
              </w:rPr>
              <w:t>Science</w:t>
            </w:r>
          </w:p>
          <w:p w:rsidRPr="00AB2ABE" w:rsidR="00AB2ABE" w:rsidP="5DE63837" w:rsidRDefault="00AB2ABE" w14:paraId="5CE4CFDC" w14:textId="4DC51840">
            <w:pPr>
              <w:pStyle w:val="Normal"/>
              <w:rPr>
                <w:noProof w:val="0"/>
                <w:color w:val="002060"/>
                <w:lang w:val="en-GB"/>
              </w:rPr>
            </w:pP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This term, our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Science</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curriculum takes us from the depths of local ecosystems to the inner workings of the human body. We begin by exploring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Habitats</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where students will investigate local biodiversity and learn to use classification keys to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identify</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various plants and animals. Building on this, we will examine the global impact of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Deforestation</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discussing how the removal of trees—driven by the demand for products like palm oil—affects living things both locally and in places like the Amazon rainforest. Our journey then turns inward to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The Digestive System</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students will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identify</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the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different types</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xml:space="preserve"> of human teeth, perform experiments to understand tooth decay, and even create a model to visualize how food travels through the body. Finally, we will conclude with </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Food Chains</w:t>
            </w:r>
            <w:r w:rsidRPr="5DE63837" w:rsidR="793762AE">
              <w:rPr>
                <w:rFonts w:ascii="Aptos" w:hAnsi="Aptos" w:eastAsia="Aptos" w:cs="Arial" w:asciiTheme="minorAscii" w:hAnsiTheme="minorAscii" w:eastAsiaTheme="minorAscii" w:cstheme="minorBidi"/>
                <w:noProof w:val="0"/>
                <w:color w:val="002060"/>
                <w:sz w:val="22"/>
                <w:szCs w:val="22"/>
                <w:lang w:val="en-GB" w:eastAsia="en-US" w:bidi="ar-SA"/>
              </w:rPr>
              <w:t>, where the children will pull their learning together to map out how energy is transferred between producers and consumers, and research how human activity can disrupt these vital ecological links.</w:t>
            </w:r>
          </w:p>
        </w:tc>
      </w:tr>
      <w:tr w:rsidRPr="004B5453" w:rsidR="004B5453" w:rsidTr="5DE63837" w14:paraId="60FE2F6B" w14:textId="77777777">
        <w:tc>
          <w:tcPr>
            <w:tcW w:w="10456" w:type="dxa"/>
            <w:tcMar/>
          </w:tcPr>
          <w:p w:rsidR="004B5453" w:rsidP="004B5453" w:rsidRDefault="004B5453" w14:paraId="36ACDB61" w14:textId="77777777">
            <w:pPr>
              <w:rPr>
                <w:b/>
                <w:bCs/>
                <w:color w:val="002060"/>
              </w:rPr>
            </w:pPr>
            <w:r w:rsidRPr="007477DF">
              <w:rPr>
                <w:b/>
                <w:bCs/>
                <w:color w:val="002060"/>
              </w:rPr>
              <w:t>History</w:t>
            </w:r>
          </w:p>
          <w:p w:rsidR="004F72A8" w:rsidP="004B5453" w:rsidRDefault="00794E97" w14:paraId="04AE475D" w14:textId="77777777">
            <w:pPr>
              <w:rPr>
                <w:color w:val="002060"/>
                <w:u w:val="single"/>
              </w:rPr>
            </w:pPr>
            <w:r w:rsidRPr="00794E97">
              <w:rPr>
                <w:color w:val="002060"/>
                <w:u w:val="single"/>
              </w:rPr>
              <w:t>How did the achievements of the Ancient Maya impact their society and beyond?</w:t>
            </w:r>
          </w:p>
          <w:p w:rsidRPr="00207C95" w:rsidR="00207C95" w:rsidP="004B5453" w:rsidRDefault="003546CA" w14:paraId="1A30E642" w14:textId="640C8272">
            <w:pPr>
              <w:rPr>
                <w:color w:val="002060"/>
              </w:rPr>
            </w:pPr>
            <w:r w:rsidRPr="003546CA">
              <w:rPr>
                <w:color w:val="002060"/>
              </w:rPr>
              <w:t>In this unit, we will explore the Ancient Maya civilisation and consider how their achievements shaped their society and continue to influence the world today. We will learn how the Maya settled in the rainforest and the challenges they faced, as well as what archaeological remains can tell us about their cities and daily life. We will explore Maya beliefs, including the role of gods and the afterlife, and examine important aspects of their culture such as trade and the significance of cacao. We will also look at Maya inventions and how they reflected their understanding of the world. Throughout the unit, we will develop our historical skills by making inferences from evidence, comparing the Maya with other time periods, and considering different explanations for the decline of their civilisation.</w:t>
            </w:r>
          </w:p>
        </w:tc>
      </w:tr>
      <w:tr w:rsidRPr="004B5453" w:rsidR="004B5453" w:rsidTr="5DE63837" w14:paraId="1F279C6A" w14:textId="77777777">
        <w:tc>
          <w:tcPr>
            <w:tcW w:w="10456" w:type="dxa"/>
            <w:tcMar/>
          </w:tcPr>
          <w:p w:rsidR="004B5453" w:rsidP="004B5453" w:rsidRDefault="004B5453" w14:paraId="7C17A955" w14:textId="77777777">
            <w:pPr>
              <w:rPr>
                <w:b/>
                <w:bCs/>
                <w:color w:val="002060"/>
              </w:rPr>
            </w:pPr>
            <w:r w:rsidRPr="007477DF">
              <w:rPr>
                <w:b/>
                <w:bCs/>
                <w:color w:val="002060"/>
              </w:rPr>
              <w:t>Geography</w:t>
            </w:r>
          </w:p>
          <w:p w:rsidR="007477DF" w:rsidP="004B5453" w:rsidRDefault="00E63FDA" w14:paraId="31C71DF5" w14:textId="77777777">
            <w:pPr>
              <w:rPr>
                <w:color w:val="002060"/>
              </w:rPr>
            </w:pPr>
            <w:r>
              <w:rPr>
                <w:color w:val="002060"/>
                <w:u w:val="single"/>
              </w:rPr>
              <w:t xml:space="preserve">What are rivers and how are they used? </w:t>
            </w:r>
          </w:p>
          <w:p w:rsidRPr="00E63FDA" w:rsidR="00E63FDA" w:rsidP="004B5453" w:rsidRDefault="00E63FDA" w14:paraId="126DF39D" w14:textId="5912EF9C">
            <w:pPr>
              <w:rPr>
                <w:color w:val="002060"/>
              </w:rPr>
            </w:pPr>
            <w:r w:rsidRPr="00E63FDA">
              <w:rPr>
                <w:color w:val="002060"/>
              </w:rPr>
              <w:t>In this unit, we will explore rivers and their importance to both people and the environment. We will</w:t>
            </w:r>
            <w:r w:rsidR="0051587A">
              <w:rPr>
                <w:color w:val="002060"/>
              </w:rPr>
              <w:t xml:space="preserve"> build on earlier science learning about</w:t>
            </w:r>
            <w:r w:rsidRPr="00E63FDA">
              <w:rPr>
                <w:color w:val="002060"/>
              </w:rPr>
              <w:t xml:space="preserve"> the water cycle</w:t>
            </w:r>
            <w:r w:rsidR="0051587A">
              <w:rPr>
                <w:color w:val="002060"/>
              </w:rPr>
              <w:t xml:space="preserve"> and learn</w:t>
            </w:r>
            <w:r w:rsidRPr="00E63FDA">
              <w:rPr>
                <w:color w:val="002060"/>
              </w:rPr>
              <w:t xml:space="preserve"> how rivers are formed, including the different stages and key features such as the source, mouth and meanders. We will locate major rivers around the world and use maps to identify physical and human features. We will also explore how rivers are used, as well as the challenges they can present, such as flooding and environmental impact. As part of the unit, we will take part in a fieldwork visit to our local river, where we will observe its</w:t>
            </w:r>
            <w:r w:rsidR="0043468D">
              <w:rPr>
                <w:color w:val="002060"/>
              </w:rPr>
              <w:t xml:space="preserve"> specific</w:t>
            </w:r>
            <w:r w:rsidRPr="00E63FDA">
              <w:rPr>
                <w:color w:val="002060"/>
              </w:rPr>
              <w:t xml:space="preserve"> features, collect data and consider how the river environment could be improved.</w:t>
            </w:r>
          </w:p>
        </w:tc>
      </w:tr>
      <w:tr w:rsidRPr="004B5453" w:rsidR="004B5453" w:rsidTr="5DE63837" w14:paraId="537FBC02" w14:textId="77777777">
        <w:tc>
          <w:tcPr>
            <w:tcW w:w="10456" w:type="dxa"/>
            <w:tcMar/>
          </w:tcPr>
          <w:p w:rsidR="004B5453" w:rsidP="004B5453" w:rsidRDefault="004B5453" w14:paraId="76455839" w14:textId="77777777">
            <w:pPr>
              <w:rPr>
                <w:b/>
                <w:bCs/>
                <w:color w:val="002060"/>
              </w:rPr>
            </w:pPr>
            <w:r w:rsidRPr="007477DF">
              <w:rPr>
                <w:b/>
                <w:bCs/>
                <w:color w:val="002060"/>
              </w:rPr>
              <w:t>Art</w:t>
            </w:r>
          </w:p>
          <w:p w:rsidR="00336C40" w:rsidP="004B5453" w:rsidRDefault="0073552E" w14:paraId="6ADA9E1F" w14:textId="77777777">
            <w:pPr>
              <w:rPr>
                <w:color w:val="002060"/>
              </w:rPr>
            </w:pPr>
            <w:r>
              <w:rPr>
                <w:color w:val="002060"/>
                <w:u w:val="single"/>
              </w:rPr>
              <w:t>Craft and Design</w:t>
            </w:r>
            <w:r w:rsidR="009A11B6">
              <w:rPr>
                <w:color w:val="002060"/>
                <w:u w:val="single"/>
              </w:rPr>
              <w:t>: Fabric of Nature</w:t>
            </w:r>
            <w:r w:rsidR="009A11B6">
              <w:rPr>
                <w:color w:val="002060"/>
              </w:rPr>
              <w:t xml:space="preserve"> – In this unit, </w:t>
            </w:r>
            <w:r w:rsidRPr="009A11B6" w:rsidR="009A11B6">
              <w:rPr>
                <w:color w:val="002060"/>
              </w:rPr>
              <w:t>we will explore how patterns are inspired by the natural world, particularly the rainforest. We will develop our drawing skills and create mood boards to plan our ideas, before designing our own repeating patterns. We will take inspiration from artists such as William Morris and experiment with different techniques to create pattern and texture. We will also consider how patterns are used in real-life products and evaluate our own work.</w:t>
            </w:r>
          </w:p>
          <w:p w:rsidRPr="00B737D8" w:rsidR="009A11B6" w:rsidP="004B5453" w:rsidRDefault="00B737D8" w14:paraId="378DBC5B" w14:textId="114E1410">
            <w:pPr>
              <w:rPr>
                <w:color w:val="002060"/>
              </w:rPr>
            </w:pPr>
            <w:r>
              <w:rPr>
                <w:color w:val="002060"/>
                <w:u w:val="single"/>
              </w:rPr>
              <w:t>Drawing: Tone, Texture and Proportion</w:t>
            </w:r>
            <w:r>
              <w:rPr>
                <w:color w:val="002060"/>
              </w:rPr>
              <w:t xml:space="preserve"> - </w:t>
            </w:r>
            <w:r w:rsidRPr="002B494B" w:rsidR="002B494B">
              <w:rPr>
                <w:color w:val="002060"/>
              </w:rPr>
              <w:t>In this unit, we will develop our drawing skills by exploring how artists use tone, texture and proportion. We will learn how to use light and dark to create a three-dimensional effect, experiment with different marks to show texture, and draw objects in proportion to one another. We will also consider composition, thinking carefully about how to arrange elements in our work. Throughout the unit, we will apply these skills to create more detailed and realistic drawings.</w:t>
            </w:r>
          </w:p>
        </w:tc>
      </w:tr>
      <w:tr w:rsidRPr="004B5453" w:rsidR="004B5453" w:rsidTr="5DE63837" w14:paraId="72EBF537" w14:textId="77777777">
        <w:tc>
          <w:tcPr>
            <w:tcW w:w="10456" w:type="dxa"/>
            <w:tcMar/>
          </w:tcPr>
          <w:p w:rsidR="004B5453" w:rsidP="004B5453" w:rsidRDefault="004B5453" w14:paraId="6DC9B8C0" w14:textId="77777777">
            <w:pPr>
              <w:rPr>
                <w:b/>
                <w:bCs/>
                <w:color w:val="002060"/>
              </w:rPr>
            </w:pPr>
            <w:r w:rsidRPr="5DE63837" w:rsidR="004B5453">
              <w:rPr>
                <w:b w:val="1"/>
                <w:bCs w:val="1"/>
                <w:color w:val="002060"/>
              </w:rPr>
              <w:t>Design Technology</w:t>
            </w:r>
          </w:p>
          <w:p w:rsidRPr="006A7759" w:rsidR="006A7759" w:rsidP="5DE63837" w:rsidRDefault="006A7759" w14:paraId="06C5F245" w14:textId="2604BA29">
            <w:pPr>
              <w:spacing w:before="0" w:beforeAutospacing="off" w:after="240" w:afterAutospacing="off"/>
            </w:pPr>
            <w:r w:rsidRPr="5DE63837" w:rsidR="479B4908">
              <w:rPr>
                <w:rFonts w:ascii="Aptos" w:hAnsi="Aptos" w:eastAsia="Aptos" w:cs="Arial" w:asciiTheme="minorAscii" w:hAnsiTheme="minorAscii" w:eastAsiaTheme="minorAscii" w:cstheme="minorBidi"/>
                <w:noProof w:val="0"/>
                <w:color w:val="002060"/>
                <w:sz w:val="22"/>
                <w:szCs w:val="22"/>
                <w:lang w:val="en-GB" w:eastAsia="en-US" w:bidi="ar-SA"/>
              </w:rPr>
              <w:t xml:space="preserve">In Design and Technology this term, students will develop their textiles skills through the </w:t>
            </w:r>
            <w:r w:rsidRPr="5DE63837" w:rsidR="479B4908">
              <w:rPr>
                <w:rFonts w:ascii="Aptos" w:hAnsi="Aptos" w:eastAsia="Aptos" w:cs="Arial" w:asciiTheme="minorAscii" w:hAnsiTheme="minorAscii" w:eastAsiaTheme="minorAscii" w:cstheme="minorBidi"/>
                <w:noProof w:val="0"/>
                <w:color w:val="002060"/>
                <w:sz w:val="22"/>
                <w:szCs w:val="22"/>
                <w:lang w:val="en-GB" w:eastAsia="en-US" w:bidi="ar-SA"/>
              </w:rPr>
              <w:t>Fastenings</w:t>
            </w:r>
            <w:r w:rsidRPr="5DE63837" w:rsidR="479B4908">
              <w:rPr>
                <w:rFonts w:ascii="Aptos" w:hAnsi="Aptos" w:eastAsia="Aptos" w:cs="Arial" w:asciiTheme="minorAscii" w:hAnsiTheme="minorAscii" w:eastAsiaTheme="minorAscii" w:cstheme="minorBidi"/>
                <w:noProof w:val="0"/>
                <w:color w:val="002060"/>
                <w:sz w:val="22"/>
                <w:szCs w:val="22"/>
                <w:lang w:val="en-GB" w:eastAsia="en-US" w:bidi="ar-SA"/>
              </w:rPr>
              <w:t xml:space="preserve"> unit. The children will begin by evaluating a range of fastening types to </w:t>
            </w:r>
            <w:r w:rsidRPr="5DE63837" w:rsidR="479B4908">
              <w:rPr>
                <w:rFonts w:ascii="Aptos" w:hAnsi="Aptos" w:eastAsia="Aptos" w:cs="Arial" w:asciiTheme="minorAscii" w:hAnsiTheme="minorAscii" w:eastAsiaTheme="minorAscii" w:cstheme="minorBidi"/>
                <w:noProof w:val="0"/>
                <w:color w:val="002060"/>
                <w:sz w:val="22"/>
                <w:szCs w:val="22"/>
                <w:lang w:val="en-GB" w:eastAsia="en-US" w:bidi="ar-SA"/>
              </w:rPr>
              <w:t>identify</w:t>
            </w:r>
            <w:r w:rsidRPr="5DE63837" w:rsidR="479B4908">
              <w:rPr>
                <w:rFonts w:ascii="Aptos" w:hAnsi="Aptos" w:eastAsia="Aptos" w:cs="Arial" w:asciiTheme="minorAscii" w:hAnsiTheme="minorAscii" w:eastAsiaTheme="minorAscii" w:cstheme="minorBidi"/>
                <w:noProof w:val="0"/>
                <w:color w:val="002060"/>
                <w:sz w:val="22"/>
                <w:szCs w:val="22"/>
                <w:lang w:val="en-GB" w:eastAsia="en-US" w:bidi="ar-SA"/>
              </w:rPr>
              <w:t xml:space="preserve"> their various features, benefits, and disadvantages. Using this knowledge, they will write their own design criteria to create a functional book sleeve. Throughout the project, pupils will learn to create paper templates and mock-ups before moving on to preparing fabric and assembling their cases using a variety of stitches. By the end of the unit, students will have gained practical experience in product design and assembly, resulting in a personalized and secure book jacket</w:t>
            </w:r>
            <w:r w:rsidRPr="5DE63837" w:rsidR="479B4908">
              <w:rPr>
                <w:rFonts w:ascii="Aptos" w:hAnsi="Aptos" w:eastAsia="Aptos" w:cs="Aptos"/>
                <w:noProof w:val="0"/>
                <w:color w:val="1F1F1F"/>
                <w:sz w:val="22"/>
                <w:szCs w:val="22"/>
                <w:lang w:val="en-GB"/>
              </w:rPr>
              <w:t>.</w:t>
            </w:r>
          </w:p>
        </w:tc>
      </w:tr>
      <w:tr w:rsidRPr="004B5453" w:rsidR="004B5453" w:rsidTr="5DE63837" w14:paraId="64658769" w14:textId="77777777">
        <w:tc>
          <w:tcPr>
            <w:tcW w:w="10456" w:type="dxa"/>
            <w:tcMar/>
          </w:tcPr>
          <w:p w:rsidR="004B5453" w:rsidP="004B5453" w:rsidRDefault="004B5453" w14:paraId="1AD760EB" w14:textId="77777777">
            <w:pPr>
              <w:rPr>
                <w:b/>
                <w:bCs/>
                <w:color w:val="002060"/>
              </w:rPr>
            </w:pPr>
            <w:r w:rsidRPr="5DE63837" w:rsidR="004B5453">
              <w:rPr>
                <w:b w:val="1"/>
                <w:bCs w:val="1"/>
                <w:color w:val="002060"/>
              </w:rPr>
              <w:t>Computing</w:t>
            </w:r>
          </w:p>
          <w:p w:rsidRPr="006A7759" w:rsidR="006A7759" w:rsidP="5DE63837" w:rsidRDefault="006A7759" w14:paraId="08AFBA96" w14:textId="4D8F2D15">
            <w:pPr>
              <w:spacing w:before="0" w:beforeAutospacing="off" w:after="240" w:afterAutospacing="off"/>
              <w:rPr>
                <w:noProof w:val="0"/>
                <w:color w:val="002060"/>
                <w:lang w:val="en-GB"/>
              </w:rPr>
            </w:pP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 xml:space="preserve">In Computing this term, students will explore the world of </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Collaborative Learning</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 xml:space="preserve"> using Microsoft Office 365. They will begin by understanding how software allows for online teamwork, learning to contribute effectively to shared documents and using comments to suggest and resolve changes. The unit then shifts to data collection and analysis, where pupils will plan and create their own digital surveys using </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Microsoft Forms</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 xml:space="preserve">, incorporating various </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question</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 xml:space="preserve"> types such as multiple choice and numerical values. Finally, students will learn to export this data into a shared </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spreadsheet</w:t>
            </w:r>
            <w:r w:rsidRPr="5DE63837" w:rsidR="32CD5E45">
              <w:rPr>
                <w:rFonts w:ascii="Aptos" w:hAnsi="Aptos" w:eastAsia="Aptos" w:cs="Arial" w:asciiTheme="minorAscii" w:hAnsiTheme="minorAscii" w:eastAsiaTheme="minorAscii" w:cstheme="minorBidi"/>
                <w:noProof w:val="0"/>
                <w:color w:val="002060"/>
                <w:sz w:val="22"/>
                <w:szCs w:val="22"/>
                <w:lang w:val="en-GB" w:eastAsia="en-US" w:bidi="ar-SA"/>
              </w:rPr>
              <w:t xml:space="preserve"> to perform calculations, such as finding averages and sums, and use conditional formatting to highlight key information.</w:t>
            </w:r>
          </w:p>
          <w:p w:rsidRPr="006A7759" w:rsidR="006A7759" w:rsidP="004B5453" w:rsidRDefault="006A7759" w14:paraId="6A589BFF" w14:textId="7352227C">
            <w:pPr>
              <w:rPr>
                <w:color w:val="002060"/>
              </w:rPr>
            </w:pPr>
          </w:p>
        </w:tc>
      </w:tr>
      <w:tr w:rsidRPr="004B5453" w:rsidR="004B5453" w:rsidTr="5DE63837" w14:paraId="1C184C03" w14:textId="77777777">
        <w:tc>
          <w:tcPr>
            <w:tcW w:w="10456" w:type="dxa"/>
            <w:tcMar/>
          </w:tcPr>
          <w:p w:rsidR="004B5453" w:rsidP="004B5453" w:rsidRDefault="004B5453" w14:paraId="351AEA0F" w14:textId="7FEB20AF">
            <w:pPr>
              <w:rPr>
                <w:b w:val="1"/>
                <w:bCs w:val="1"/>
                <w:color w:val="002060"/>
              </w:rPr>
            </w:pPr>
            <w:r w:rsidRPr="00C2BEC7" w:rsidR="004B5453">
              <w:rPr>
                <w:b w:val="1"/>
                <w:bCs w:val="1"/>
                <w:color w:val="002060"/>
              </w:rPr>
              <w:t>Physical Education</w:t>
            </w:r>
          </w:p>
          <w:p w:rsidRPr="00B57A46" w:rsidR="002E71FA" w:rsidP="00C2BEC7" w:rsidRDefault="002E71FA" w14:paraId="48EADF91" w14:textId="09897299">
            <w:pPr>
              <w:pStyle w:val="Normal"/>
              <w:suppressLineNumbers w:val="0"/>
              <w:bidi w:val="0"/>
              <w:spacing w:before="0" w:beforeAutospacing="off" w:after="0" w:afterAutospacing="off" w:line="240" w:lineRule="auto"/>
              <w:ind w:left="0" w:right="0"/>
              <w:jc w:val="left"/>
              <w:rPr>
                <w:noProof w:val="0"/>
                <w:color w:val="002060"/>
                <w:lang w:val="en-GB"/>
              </w:rPr>
            </w:pPr>
            <w:r w:rsidRPr="5DE63837" w:rsidR="37CBE49C">
              <w:rPr>
                <w:noProof w:val="0"/>
                <w:color w:val="002060"/>
                <w:lang w:val="en-GB"/>
              </w:rPr>
              <w:t xml:space="preserve">This half term, Year 4 are developing skills across two areas of PE: </w:t>
            </w:r>
            <w:r w:rsidRPr="5DE63837" w:rsidR="37CBE49C">
              <w:rPr>
                <w:noProof w:val="0"/>
                <w:color w:val="002060"/>
                <w:lang w:val="en-GB"/>
              </w:rPr>
              <w:t>striking and fielding</w:t>
            </w:r>
            <w:r w:rsidRPr="5DE63837" w:rsidR="37CBE49C">
              <w:rPr>
                <w:noProof w:val="0"/>
                <w:color w:val="002060"/>
                <w:lang w:val="en-GB"/>
              </w:rPr>
              <w:t xml:space="preserve"> through rounders, and </w:t>
            </w:r>
            <w:r w:rsidRPr="5DE63837" w:rsidR="37CBE49C">
              <w:rPr>
                <w:noProof w:val="0"/>
                <w:color w:val="002060"/>
                <w:lang w:val="en-GB"/>
              </w:rPr>
              <w:t>invasion games</w:t>
            </w:r>
            <w:r w:rsidRPr="5DE63837" w:rsidR="37CBE49C">
              <w:rPr>
                <w:noProof w:val="0"/>
                <w:color w:val="002060"/>
                <w:lang w:val="en-GB"/>
              </w:rPr>
              <w:t xml:space="preserve"> through football.</w:t>
            </w:r>
            <w:r w:rsidRPr="5DE63837" w:rsidR="5673C745">
              <w:rPr>
                <w:noProof w:val="0"/>
                <w:color w:val="002060"/>
                <w:lang w:val="en-GB"/>
              </w:rPr>
              <w:t xml:space="preserve"> </w:t>
            </w:r>
            <w:r w:rsidRPr="5DE63837" w:rsidR="37CBE49C">
              <w:rPr>
                <w:noProof w:val="0"/>
                <w:color w:val="002060"/>
                <w:lang w:val="en-GB"/>
              </w:rPr>
              <w:t xml:space="preserve">In rounders, children are working on bowling and throwing with accuracy and consistency, learning to strike a bowled ball using adapted equipment, and refining both overarm and underarm catching and throwing techniques. In football, they are developing their dribbling, passing, </w:t>
            </w:r>
            <w:r w:rsidRPr="5DE63837" w:rsidR="37CBE49C">
              <w:rPr>
                <w:noProof w:val="0"/>
                <w:color w:val="002060"/>
                <w:lang w:val="en-GB"/>
              </w:rPr>
              <w:t>receiving</w:t>
            </w:r>
            <w:r w:rsidRPr="5DE63837" w:rsidR="37CBE49C">
              <w:rPr>
                <w:noProof w:val="0"/>
                <w:color w:val="002060"/>
                <w:lang w:val="en-GB"/>
              </w:rPr>
              <w:t xml:space="preserve"> and shooting with increasing control, learning to move into space to help their team keep possession, and beginning to understand how to delay an opponent to prevent the other team from scoring.</w:t>
            </w:r>
          </w:p>
          <w:p w:rsidRPr="00B57A46" w:rsidR="002E71FA" w:rsidP="00C2BEC7" w:rsidRDefault="002E71FA" w14:paraId="1DF6B14B" w14:textId="2E978755">
            <w:pPr>
              <w:pStyle w:val="Normal"/>
              <w:suppressLineNumbers w:val="0"/>
              <w:bidi w:val="0"/>
              <w:spacing w:before="0" w:beforeAutospacing="off" w:after="0" w:afterAutospacing="off" w:line="240" w:lineRule="auto"/>
              <w:ind w:left="0" w:right="0"/>
              <w:jc w:val="left"/>
              <w:rPr>
                <w:noProof w:val="0"/>
                <w:color w:val="002060"/>
                <w:lang w:val="en-GB"/>
              </w:rPr>
            </w:pPr>
            <w:r w:rsidRPr="00C2BEC7" w:rsidR="37CBE49C">
              <w:rPr>
                <w:noProof w:val="0"/>
                <w:color w:val="002060"/>
                <w:lang w:val="en-GB"/>
              </w:rPr>
              <w:t>Across both units, pupils are developing their tactical thinking — applying simple strategies to gain possession, create scoring opportunities, and manage the game as a team. Children are expected to understand and apply the rules of each game with honesty and fair play, and to communicate effectively with teammates, share ideas, and make decisions together.</w:t>
            </w:r>
          </w:p>
          <w:p w:rsidRPr="00B57A46" w:rsidR="002E71FA" w:rsidP="004B5453" w:rsidRDefault="002E71FA" w14:paraId="4FD0E61A" w14:textId="12020DF6">
            <w:pPr>
              <w:rPr>
                <w:color w:val="002060"/>
              </w:rPr>
            </w:pPr>
          </w:p>
        </w:tc>
      </w:tr>
      <w:tr w:rsidRPr="004B5453" w:rsidR="004B5453" w:rsidTr="5DE63837" w14:paraId="46217294" w14:textId="77777777">
        <w:tc>
          <w:tcPr>
            <w:tcW w:w="10456" w:type="dxa"/>
            <w:tcMar/>
          </w:tcPr>
          <w:p w:rsidR="004B5453" w:rsidP="004B5453" w:rsidRDefault="004B5453" w14:paraId="6EE3B2B4" w14:textId="77777777">
            <w:pPr>
              <w:rPr>
                <w:b/>
                <w:bCs/>
                <w:color w:val="002060"/>
              </w:rPr>
            </w:pPr>
            <w:r w:rsidRPr="007477DF">
              <w:rPr>
                <w:b/>
                <w:bCs/>
                <w:color w:val="002060"/>
              </w:rPr>
              <w:t>Music</w:t>
            </w:r>
          </w:p>
          <w:p w:rsidRPr="00C9623C" w:rsidR="00C9623C" w:rsidP="0069240C" w:rsidRDefault="00C9623C" w14:paraId="19C2180D" w14:textId="3AD4EFBE">
            <w:pPr>
              <w:rPr>
                <w:color w:val="002060"/>
              </w:rPr>
            </w:pPr>
          </w:p>
        </w:tc>
      </w:tr>
      <w:tr w:rsidRPr="004B5453" w:rsidR="004B5453" w:rsidTr="5DE63837" w14:paraId="4F8A21C0" w14:textId="77777777">
        <w:tc>
          <w:tcPr>
            <w:tcW w:w="10456" w:type="dxa"/>
            <w:tcMar/>
          </w:tcPr>
          <w:p w:rsidR="004B5453" w:rsidP="004B5453" w:rsidRDefault="004B5453" w14:paraId="20C4EDBB" w14:textId="77777777">
            <w:pPr>
              <w:rPr>
                <w:b w:val="1"/>
                <w:bCs w:val="1"/>
                <w:color w:val="002060"/>
              </w:rPr>
            </w:pPr>
            <w:r w:rsidRPr="5DE63837" w:rsidR="004B5453">
              <w:rPr>
                <w:b w:val="1"/>
                <w:bCs w:val="1"/>
                <w:color w:val="002060"/>
              </w:rPr>
              <w:t>Languages</w:t>
            </w:r>
          </w:p>
          <w:p w:rsidRPr="006A7759" w:rsidR="008624FB" w:rsidP="5DE63837" w:rsidRDefault="008624FB" w14:paraId="7A70AC2D" w14:textId="28A85019">
            <w:pPr>
              <w:pStyle w:val="Normal"/>
              <w:suppressLineNumbers w:val="0"/>
              <w:bidi w:val="0"/>
              <w:spacing w:before="0" w:beforeAutospacing="off" w:after="0" w:afterAutospacing="off" w:line="240" w:lineRule="auto"/>
              <w:ind w:left="0" w:right="0"/>
              <w:jc w:val="left"/>
              <w:rPr>
                <w:noProof w:val="0"/>
                <w:color w:val="002060"/>
                <w:lang w:val="en-GB"/>
              </w:rPr>
            </w:pPr>
            <w:r w:rsidRPr="5DE63837" w:rsidR="5C11F329">
              <w:rPr>
                <w:noProof w:val="0"/>
                <w:color w:val="002060"/>
                <w:lang w:val="en-GB"/>
              </w:rPr>
              <w:t>I</w:t>
            </w:r>
            <w:r w:rsidRPr="5DE63837" w:rsidR="541C5464">
              <w:rPr>
                <w:noProof w:val="0"/>
                <w:color w:val="002060"/>
                <w:lang w:val="en-GB"/>
              </w:rPr>
              <w:t xml:space="preserve">n Spanish this term, students will develop their conversational and descriptive skills through two engaging units. We begin with </w:t>
            </w:r>
            <w:r w:rsidRPr="5DE63837" w:rsidR="541C5464">
              <w:rPr>
                <w:noProof w:val="0"/>
                <w:color w:val="002060"/>
                <w:lang w:val="en-GB"/>
              </w:rPr>
              <w:t>Dates in Spanish</w:t>
            </w:r>
            <w:r w:rsidRPr="5DE63837" w:rsidR="541C5464">
              <w:rPr>
                <w:noProof w:val="0"/>
                <w:color w:val="002060"/>
                <w:lang w:val="en-GB"/>
              </w:rPr>
              <w:t>, where children will learn to say numbers from 13 to 31 and master the months of the year. They will practice asking and answering key questions such as "¿</w:t>
            </w:r>
            <w:r w:rsidRPr="5DE63837" w:rsidR="541C5464">
              <w:rPr>
                <w:noProof w:val="0"/>
                <w:color w:val="002060"/>
                <w:lang w:val="en-GB"/>
              </w:rPr>
              <w:t>Cuándo</w:t>
            </w:r>
            <w:r w:rsidRPr="5DE63837" w:rsidR="541C5464">
              <w:rPr>
                <w:noProof w:val="0"/>
                <w:color w:val="002060"/>
                <w:lang w:val="en-GB"/>
              </w:rPr>
              <w:t xml:space="preserve"> es </w:t>
            </w:r>
            <w:r w:rsidRPr="5DE63837" w:rsidR="541C5464">
              <w:rPr>
                <w:noProof w:val="0"/>
                <w:color w:val="002060"/>
                <w:lang w:val="en-GB"/>
              </w:rPr>
              <w:t>tu</w:t>
            </w:r>
            <w:r w:rsidRPr="5DE63837" w:rsidR="541C5464">
              <w:rPr>
                <w:noProof w:val="0"/>
                <w:color w:val="002060"/>
                <w:lang w:val="en-GB"/>
              </w:rPr>
              <w:t xml:space="preserve"> </w:t>
            </w:r>
            <w:r w:rsidRPr="5DE63837" w:rsidR="541C5464">
              <w:rPr>
                <w:noProof w:val="0"/>
                <w:color w:val="002060"/>
                <w:lang w:val="en-GB"/>
              </w:rPr>
              <w:t>cumpleaños</w:t>
            </w:r>
            <w:r w:rsidRPr="5DE63837" w:rsidR="541C5464">
              <w:rPr>
                <w:noProof w:val="0"/>
                <w:color w:val="002060"/>
                <w:lang w:val="en-GB"/>
              </w:rPr>
              <w:t xml:space="preserve">?" (When is your birthday?) and learn how to </w:t>
            </w:r>
            <w:r w:rsidRPr="5DE63837" w:rsidR="541C5464">
              <w:rPr>
                <w:noProof w:val="0"/>
                <w:color w:val="002060"/>
                <w:lang w:val="en-GB"/>
              </w:rPr>
              <w:t>identify</w:t>
            </w:r>
            <w:r w:rsidRPr="5DE63837" w:rsidR="541C5464">
              <w:rPr>
                <w:noProof w:val="0"/>
                <w:color w:val="002060"/>
                <w:lang w:val="en-GB"/>
              </w:rPr>
              <w:t xml:space="preserve"> important dates on a calendar.</w:t>
            </w:r>
            <w:r w:rsidRPr="5DE63837" w:rsidR="16F60B2A">
              <w:rPr>
                <w:noProof w:val="0"/>
                <w:color w:val="002060"/>
                <w:lang w:val="en-GB"/>
              </w:rPr>
              <w:t xml:space="preserve"> </w:t>
            </w:r>
            <w:r w:rsidRPr="5DE63837" w:rsidR="541C5464">
              <w:rPr>
                <w:noProof w:val="0"/>
                <w:color w:val="002060"/>
                <w:lang w:val="en-GB"/>
              </w:rPr>
              <w:t xml:space="preserve">Following this, we will move on to </w:t>
            </w:r>
            <w:r w:rsidRPr="5DE63837" w:rsidR="541C5464">
              <w:rPr>
                <w:noProof w:val="0"/>
                <w:color w:val="002060"/>
                <w:lang w:val="en-GB"/>
              </w:rPr>
              <w:t>Pets in Spanish</w:t>
            </w:r>
            <w:r w:rsidRPr="5DE63837" w:rsidR="541C5464">
              <w:rPr>
                <w:noProof w:val="0"/>
                <w:color w:val="002060"/>
                <w:lang w:val="en-GB"/>
              </w:rPr>
              <w:t xml:space="preserve">. Students will learn to name various animals and use adjectives—such as </w:t>
            </w:r>
            <w:r w:rsidRPr="5DE63837" w:rsidR="541C5464">
              <w:rPr>
                <w:noProof w:val="0"/>
                <w:color w:val="002060"/>
                <w:lang w:val="en-GB"/>
              </w:rPr>
              <w:t>grande</w:t>
            </w:r>
            <w:r w:rsidRPr="5DE63837" w:rsidR="541C5464">
              <w:rPr>
                <w:noProof w:val="0"/>
                <w:color w:val="002060"/>
                <w:lang w:val="en-GB"/>
              </w:rPr>
              <w:t xml:space="preserve"> (big), </w:t>
            </w:r>
            <w:r w:rsidRPr="5DE63837" w:rsidR="541C5464">
              <w:rPr>
                <w:noProof w:val="0"/>
                <w:color w:val="002060"/>
                <w:lang w:val="en-GB"/>
              </w:rPr>
              <w:t>rápido</w:t>
            </w:r>
            <w:r w:rsidRPr="5DE63837" w:rsidR="541C5464">
              <w:rPr>
                <w:noProof w:val="0"/>
                <w:color w:val="002060"/>
                <w:lang w:val="en-GB"/>
              </w:rPr>
              <w:t xml:space="preserve"> (fast), and </w:t>
            </w:r>
            <w:r w:rsidRPr="5DE63837" w:rsidR="541C5464">
              <w:rPr>
                <w:noProof w:val="0"/>
                <w:color w:val="002060"/>
                <w:lang w:val="en-GB"/>
              </w:rPr>
              <w:t>travieso</w:t>
            </w:r>
            <w:r w:rsidRPr="5DE63837" w:rsidR="541C5464">
              <w:rPr>
                <w:noProof w:val="0"/>
                <w:color w:val="002060"/>
                <w:lang w:val="en-GB"/>
              </w:rPr>
              <w:t xml:space="preserve"> (naughty)—to describe their characteristics. A key focus will be on grammar, as pupils learn to </w:t>
            </w:r>
            <w:r w:rsidRPr="5DE63837" w:rsidR="541C5464">
              <w:rPr>
                <w:noProof w:val="0"/>
                <w:color w:val="002060"/>
                <w:lang w:val="en-GB"/>
              </w:rPr>
              <w:t>identify</w:t>
            </w:r>
            <w:r w:rsidRPr="5DE63837" w:rsidR="541C5464">
              <w:rPr>
                <w:noProof w:val="0"/>
                <w:color w:val="002060"/>
                <w:lang w:val="en-GB"/>
              </w:rPr>
              <w:t xml:space="preserve"> a noun's gender and ensure that adjectives agree correctly. The unit will culminate in creative storytelling and role-play, allowing students to apply their new vocabulary in practical, fun scenarios.</w:t>
            </w:r>
          </w:p>
        </w:tc>
      </w:tr>
      <w:tr w:rsidRPr="004B5453" w:rsidR="004B5453" w:rsidTr="5DE63837" w14:paraId="7C29D53C" w14:textId="77777777">
        <w:tc>
          <w:tcPr>
            <w:tcW w:w="10456" w:type="dxa"/>
            <w:tcMar/>
          </w:tcPr>
          <w:p w:rsidR="004B5453" w:rsidP="004B5453" w:rsidRDefault="004B5453" w14:paraId="3B4423ED" w14:textId="77777777">
            <w:pPr>
              <w:rPr>
                <w:b/>
                <w:bCs/>
                <w:color w:val="002060"/>
              </w:rPr>
            </w:pPr>
            <w:r w:rsidRPr="007477DF">
              <w:rPr>
                <w:b/>
                <w:bCs/>
                <w:color w:val="002060"/>
              </w:rPr>
              <w:t xml:space="preserve">Relationship and Health Education </w:t>
            </w:r>
          </w:p>
          <w:p w:rsidRPr="00197981" w:rsidR="00197981" w:rsidP="00197981" w:rsidRDefault="00197981" w14:paraId="74CE9C4C" w14:textId="2EA69B83">
            <w:pPr>
              <w:rPr>
                <w:color w:val="002060"/>
              </w:rPr>
            </w:pPr>
            <w:r w:rsidRPr="00197981">
              <w:rPr>
                <w:color w:val="002060"/>
                <w:u w:val="single"/>
              </w:rPr>
              <w:t>Module 2: Created to Love Others</w:t>
            </w:r>
            <w:r>
              <w:rPr>
                <w:color w:val="002060"/>
              </w:rPr>
              <w:t xml:space="preserve"> – </w:t>
            </w:r>
            <w:r w:rsidRPr="00197981">
              <w:rPr>
                <w:color w:val="002060"/>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p w:rsidRPr="00197981" w:rsidR="00197981" w:rsidP="00197981" w:rsidRDefault="00197981" w14:paraId="307462AD" w14:textId="72ED979D">
            <w:pPr>
              <w:rPr>
                <w:color w:val="002060"/>
              </w:rPr>
            </w:pPr>
            <w:r w:rsidRPr="00197981">
              <w:rPr>
                <w:color w:val="002060"/>
                <w:u w:val="single"/>
              </w:rPr>
              <w:t>Unit 3</w:t>
            </w:r>
            <w:r w:rsidRPr="00197981">
              <w:rPr>
                <w:color w:val="002060"/>
              </w:rPr>
              <w:t xml:space="preserve"> – Life Online incorporates some of the excellent NSPCC Share Aware resources, with children learning how quickly things can be shared around the world online. Focus is also given to online chatting and cyberbullying, and how to report and get help if children encounter inappropriate messages or material. Both sessions explore the steps children need to take to stay safe online.</w:t>
            </w:r>
          </w:p>
          <w:p w:rsidRPr="00A350DC" w:rsidR="00A350DC" w:rsidP="00197981" w:rsidRDefault="00197981" w14:paraId="31BEB4C6" w14:textId="30437D27">
            <w:pPr>
              <w:rPr>
                <w:color w:val="002060"/>
              </w:rPr>
            </w:pPr>
            <w:r w:rsidRPr="00197981">
              <w:rPr>
                <w:color w:val="002060"/>
                <w:u w:val="single"/>
              </w:rPr>
              <w:t>Unit 4</w:t>
            </w:r>
            <w:r w:rsidRPr="00197981">
              <w:rPr>
                <w:color w:val="002060"/>
              </w:rPr>
              <w:t xml:space="preserve"> – Keeping Safe features teaching on physical, emotional and sexual abuse through a series of animated stories. The animated expert Dr Datfa helps children to also learn in greater depth about the effects of drugs, alcohol and tobacco and how to make good choices concerning these as they get older. Children will explore in more detail what to do in emergency situations.</w:t>
            </w:r>
          </w:p>
        </w:tc>
      </w:tr>
    </w:tbl>
    <w:p w:rsidRPr="004B5453" w:rsidR="004B5453" w:rsidRDefault="004B5453" w14:paraId="6F8C84A3" w14:textId="77777777">
      <w:pPr>
        <w:rPr>
          <w:color w:val="002060"/>
        </w:rPr>
      </w:pPr>
    </w:p>
    <w:sectPr w:rsidRPr="004B5453" w:rsidR="004B5453"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30EC2"/>
    <w:rsid w:val="00052133"/>
    <w:rsid w:val="0008616F"/>
    <w:rsid w:val="00095BB7"/>
    <w:rsid w:val="000E7CC3"/>
    <w:rsid w:val="000F3381"/>
    <w:rsid w:val="00114721"/>
    <w:rsid w:val="00187CB9"/>
    <w:rsid w:val="00197981"/>
    <w:rsid w:val="001C7ACF"/>
    <w:rsid w:val="00207C95"/>
    <w:rsid w:val="002311B9"/>
    <w:rsid w:val="00232FF7"/>
    <w:rsid w:val="002471AD"/>
    <w:rsid w:val="00252D4A"/>
    <w:rsid w:val="002873AB"/>
    <w:rsid w:val="002B494B"/>
    <w:rsid w:val="002C1FD9"/>
    <w:rsid w:val="002C68DD"/>
    <w:rsid w:val="002E71FA"/>
    <w:rsid w:val="00305551"/>
    <w:rsid w:val="00315193"/>
    <w:rsid w:val="00336C40"/>
    <w:rsid w:val="003546CA"/>
    <w:rsid w:val="00361090"/>
    <w:rsid w:val="00366E51"/>
    <w:rsid w:val="003C38C5"/>
    <w:rsid w:val="003F1B7A"/>
    <w:rsid w:val="00417B00"/>
    <w:rsid w:val="0043468D"/>
    <w:rsid w:val="004463F4"/>
    <w:rsid w:val="004719D2"/>
    <w:rsid w:val="004811F5"/>
    <w:rsid w:val="004977FD"/>
    <w:rsid w:val="004A29F4"/>
    <w:rsid w:val="004A6575"/>
    <w:rsid w:val="004B2D53"/>
    <w:rsid w:val="004B5453"/>
    <w:rsid w:val="004B597D"/>
    <w:rsid w:val="004F1BEA"/>
    <w:rsid w:val="004F72A8"/>
    <w:rsid w:val="00501205"/>
    <w:rsid w:val="00504234"/>
    <w:rsid w:val="00507D7A"/>
    <w:rsid w:val="0051587A"/>
    <w:rsid w:val="00516BA0"/>
    <w:rsid w:val="0053520A"/>
    <w:rsid w:val="00563FA3"/>
    <w:rsid w:val="00565323"/>
    <w:rsid w:val="00573190"/>
    <w:rsid w:val="005A135F"/>
    <w:rsid w:val="005A1703"/>
    <w:rsid w:val="005A6C51"/>
    <w:rsid w:val="005F3543"/>
    <w:rsid w:val="00684FD8"/>
    <w:rsid w:val="0069240C"/>
    <w:rsid w:val="006A0010"/>
    <w:rsid w:val="006A7759"/>
    <w:rsid w:val="006E223A"/>
    <w:rsid w:val="00706BA6"/>
    <w:rsid w:val="00732906"/>
    <w:rsid w:val="00735150"/>
    <w:rsid w:val="0073552E"/>
    <w:rsid w:val="007447AD"/>
    <w:rsid w:val="007477DF"/>
    <w:rsid w:val="007766EF"/>
    <w:rsid w:val="00794E97"/>
    <w:rsid w:val="00797388"/>
    <w:rsid w:val="007F371A"/>
    <w:rsid w:val="00815DC5"/>
    <w:rsid w:val="00861A31"/>
    <w:rsid w:val="008624FB"/>
    <w:rsid w:val="00872D72"/>
    <w:rsid w:val="008E0FEA"/>
    <w:rsid w:val="008E3CEC"/>
    <w:rsid w:val="008F382A"/>
    <w:rsid w:val="009006DA"/>
    <w:rsid w:val="009055A8"/>
    <w:rsid w:val="00931144"/>
    <w:rsid w:val="00970870"/>
    <w:rsid w:val="00974380"/>
    <w:rsid w:val="009A11B6"/>
    <w:rsid w:val="00A350DC"/>
    <w:rsid w:val="00A822F4"/>
    <w:rsid w:val="00AB1A90"/>
    <w:rsid w:val="00AB2ABE"/>
    <w:rsid w:val="00AB3CF9"/>
    <w:rsid w:val="00AD1637"/>
    <w:rsid w:val="00B07D14"/>
    <w:rsid w:val="00B110A2"/>
    <w:rsid w:val="00B39874"/>
    <w:rsid w:val="00B57A46"/>
    <w:rsid w:val="00B60564"/>
    <w:rsid w:val="00B737D8"/>
    <w:rsid w:val="00BA369B"/>
    <w:rsid w:val="00BC6AD9"/>
    <w:rsid w:val="00C04879"/>
    <w:rsid w:val="00C23467"/>
    <w:rsid w:val="00C26961"/>
    <w:rsid w:val="00C2BEC7"/>
    <w:rsid w:val="00C404CC"/>
    <w:rsid w:val="00C513BF"/>
    <w:rsid w:val="00C51F48"/>
    <w:rsid w:val="00C8506C"/>
    <w:rsid w:val="00C865C8"/>
    <w:rsid w:val="00C9623C"/>
    <w:rsid w:val="00CA19A4"/>
    <w:rsid w:val="00CA1AF4"/>
    <w:rsid w:val="00CA6F49"/>
    <w:rsid w:val="00CC0A32"/>
    <w:rsid w:val="00CD7BB9"/>
    <w:rsid w:val="00CE63D5"/>
    <w:rsid w:val="00D02609"/>
    <w:rsid w:val="00D75A34"/>
    <w:rsid w:val="00DD1BE5"/>
    <w:rsid w:val="00E21FBF"/>
    <w:rsid w:val="00E63FDA"/>
    <w:rsid w:val="00EB5061"/>
    <w:rsid w:val="00EB7CEC"/>
    <w:rsid w:val="00EC4429"/>
    <w:rsid w:val="00F158BD"/>
    <w:rsid w:val="00F169C4"/>
    <w:rsid w:val="00F42D24"/>
    <w:rsid w:val="00FF294B"/>
    <w:rsid w:val="02481B02"/>
    <w:rsid w:val="14B1BAA8"/>
    <w:rsid w:val="16F60B2A"/>
    <w:rsid w:val="180922A7"/>
    <w:rsid w:val="1ABC1BBF"/>
    <w:rsid w:val="1BCA8D80"/>
    <w:rsid w:val="32CD5E45"/>
    <w:rsid w:val="37CBE49C"/>
    <w:rsid w:val="3EE26DB9"/>
    <w:rsid w:val="40782C97"/>
    <w:rsid w:val="479B4908"/>
    <w:rsid w:val="47C2013A"/>
    <w:rsid w:val="507941E4"/>
    <w:rsid w:val="50E22478"/>
    <w:rsid w:val="53624AED"/>
    <w:rsid w:val="541C5464"/>
    <w:rsid w:val="5673C745"/>
    <w:rsid w:val="5C11F329"/>
    <w:rsid w:val="5DE63837"/>
    <w:rsid w:val="5E32135D"/>
    <w:rsid w:val="6050F55E"/>
    <w:rsid w:val="6D5FEF11"/>
    <w:rsid w:val="793762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28C4B51"/>
  <w15:chartTrackingRefBased/>
  <w15:docId w15:val="{A9F0571B-B7CD-4065-8BB7-DD54B7C8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Nelson Lima</lastModifiedBy>
  <revision>21</revision>
  <dcterms:created xsi:type="dcterms:W3CDTF">2026-04-22T09:13:00.0000000Z</dcterms:created>
  <dcterms:modified xsi:type="dcterms:W3CDTF">2026-04-22T10:34:46.7333084Z</dcterms:modified>
</coreProperties>
</file>